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CD" w:rsidRDefault="001D08CD" w:rsidP="001D08CD">
      <w:pPr>
        <w:spacing w:after="0" w:line="259" w:lineRule="auto"/>
        <w:ind w:left="17" w:right="0" w:firstLine="0"/>
        <w:jc w:val="center"/>
        <w:rPr>
          <w:b/>
          <w:sz w:val="28"/>
        </w:rPr>
      </w:pPr>
      <w:r>
        <w:rPr>
          <w:b/>
          <w:sz w:val="28"/>
        </w:rPr>
        <w:t xml:space="preserve">PERANCANGAN </w:t>
      </w:r>
      <w:r w:rsidR="000B5A05">
        <w:rPr>
          <w:b/>
          <w:sz w:val="28"/>
        </w:rPr>
        <w:t xml:space="preserve">ALAT PERAGA </w:t>
      </w:r>
      <w:r w:rsidR="000B5A05" w:rsidRPr="000B5A05">
        <w:rPr>
          <w:b/>
          <w:i/>
          <w:sz w:val="28"/>
        </w:rPr>
        <w:t>INJECTION MOLDING</w:t>
      </w:r>
      <w:r w:rsidR="000B5A05">
        <w:rPr>
          <w:b/>
          <w:sz w:val="28"/>
        </w:rPr>
        <w:t xml:space="preserve"> GENERASI II UNTUK PROSES PEMEBELAJARAN DI POLITEKNIK NEGERI CILACAP</w:t>
      </w:r>
    </w:p>
    <w:p w:rsidR="00E064E6" w:rsidRDefault="00280161">
      <w:pPr>
        <w:spacing w:after="0" w:line="259" w:lineRule="auto"/>
        <w:ind w:left="0" w:right="3" w:firstLine="0"/>
        <w:jc w:val="center"/>
      </w:pPr>
      <w:r>
        <w:rPr>
          <w:b/>
          <w:sz w:val="28"/>
        </w:rPr>
        <w:t xml:space="preserve"> </w:t>
      </w:r>
    </w:p>
    <w:p w:rsidR="00E064E6" w:rsidRDefault="00280161">
      <w:pPr>
        <w:spacing w:after="0" w:line="259" w:lineRule="auto"/>
        <w:ind w:left="60" w:right="0" w:firstLine="0"/>
        <w:jc w:val="center"/>
      </w:pPr>
      <w:r>
        <w:rPr>
          <w:b/>
          <w:sz w:val="24"/>
        </w:rPr>
        <w:t xml:space="preserve"> </w:t>
      </w:r>
    </w:p>
    <w:p w:rsidR="00E064E6" w:rsidRDefault="000B5A05">
      <w:pPr>
        <w:spacing w:after="53" w:line="259" w:lineRule="auto"/>
        <w:ind w:left="0" w:right="0" w:firstLine="0"/>
        <w:jc w:val="center"/>
      </w:pPr>
      <w:r>
        <w:rPr>
          <w:i/>
        </w:rPr>
        <w:t xml:space="preserve">Sandi </w:t>
      </w:r>
      <w:proofErr w:type="gramStart"/>
      <w:r>
        <w:rPr>
          <w:i/>
        </w:rPr>
        <w:t>ahmad</w:t>
      </w:r>
      <w:proofErr w:type="gramEnd"/>
      <w:r>
        <w:rPr>
          <w:i/>
        </w:rPr>
        <w:t xml:space="preserve"> fauj</w:t>
      </w:r>
      <w:r w:rsidR="000E75DA">
        <w:rPr>
          <w:i/>
        </w:rPr>
        <w:t>i</w:t>
      </w:r>
      <w:r w:rsidR="000E75DA">
        <w:rPr>
          <w:i/>
          <w:vertAlign w:val="superscript"/>
        </w:rPr>
        <w:t>1)</w:t>
      </w:r>
      <w:r w:rsidR="000E75DA">
        <w:rPr>
          <w:i/>
        </w:rPr>
        <w:t xml:space="preserve">, </w:t>
      </w:r>
      <w:r w:rsidR="00A27089">
        <w:rPr>
          <w:i/>
        </w:rPr>
        <w:t>Bayu Aji Girawan</w:t>
      </w:r>
      <w:r w:rsidR="000E75DA">
        <w:rPr>
          <w:i/>
          <w:vertAlign w:val="superscript"/>
        </w:rPr>
        <w:t>2</w:t>
      </w:r>
      <w:r w:rsidR="00280161">
        <w:rPr>
          <w:i/>
          <w:vertAlign w:val="superscript"/>
        </w:rPr>
        <w:t>)</w:t>
      </w:r>
      <w:r w:rsidR="00280161">
        <w:rPr>
          <w:i/>
        </w:rPr>
        <w:t xml:space="preserve">, </w:t>
      </w:r>
      <w:r w:rsidR="00A27089">
        <w:rPr>
          <w:i/>
        </w:rPr>
        <w:t>Ipung Kurniawan</w:t>
      </w:r>
      <w:r w:rsidR="000E75DA">
        <w:rPr>
          <w:i/>
          <w:vertAlign w:val="superscript"/>
        </w:rPr>
        <w:t>3</w:t>
      </w:r>
      <w:r w:rsidR="00280161">
        <w:rPr>
          <w:i/>
          <w:vertAlign w:val="superscript"/>
        </w:rPr>
        <w:t>)</w:t>
      </w:r>
      <w:r w:rsidR="00A27089">
        <w:rPr>
          <w:i/>
        </w:rPr>
        <w:t xml:space="preserve"> </w:t>
      </w:r>
    </w:p>
    <w:p w:rsidR="00E064E6" w:rsidRDefault="00E064E6" w:rsidP="0005243D">
      <w:pPr>
        <w:spacing w:after="0" w:line="259" w:lineRule="auto"/>
        <w:ind w:left="60" w:right="0" w:firstLine="0"/>
      </w:pPr>
    </w:p>
    <w:p w:rsidR="00E064E6" w:rsidRDefault="000E75DA" w:rsidP="0005243D">
      <w:pPr>
        <w:spacing w:after="59"/>
        <w:ind w:left="17"/>
      </w:pPr>
      <w:r>
        <w:t>1) Mahasiswa Program Studi Teknik Mesin Politeknik Negeri Cilacap 2</w:t>
      </w:r>
      <w:r w:rsidR="00280161">
        <w:t>&amp;</w:t>
      </w:r>
      <w:r>
        <w:t xml:space="preserve">3) </w:t>
      </w:r>
      <w:r w:rsidR="00280161">
        <w:t>Staf Pengajar Program Studi Teknik Mes</w:t>
      </w:r>
      <w:r>
        <w:t>in Politeknik Negeri Cilacap</w:t>
      </w:r>
    </w:p>
    <w:p w:rsidR="00E064E6" w:rsidRDefault="00E064E6" w:rsidP="0005243D">
      <w:pPr>
        <w:spacing w:after="0" w:line="259" w:lineRule="auto"/>
        <w:ind w:left="0" w:right="0" w:firstLine="0"/>
      </w:pPr>
    </w:p>
    <w:p w:rsidR="00E064E6" w:rsidRDefault="00280161">
      <w:pPr>
        <w:spacing w:after="8" w:line="259" w:lineRule="auto"/>
        <w:ind w:left="-1" w:right="-2" w:firstLine="0"/>
        <w:jc w:val="left"/>
      </w:pPr>
      <w:r>
        <w:rPr>
          <w:noProof/>
        </w:rPr>
        <w:drawing>
          <wp:inline distT="0" distB="0" distL="0" distR="0">
            <wp:extent cx="5943601" cy="1206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9"/>
                    <a:stretch>
                      <a:fillRect/>
                    </a:stretch>
                  </pic:blipFill>
                  <pic:spPr>
                    <a:xfrm>
                      <a:off x="0" y="0"/>
                      <a:ext cx="5943601" cy="12065"/>
                    </a:xfrm>
                    <a:prstGeom prst="rect">
                      <a:avLst/>
                    </a:prstGeom>
                  </pic:spPr>
                </pic:pic>
              </a:graphicData>
            </a:graphic>
          </wp:inline>
        </w:drawing>
      </w:r>
    </w:p>
    <w:p w:rsidR="00E064E6" w:rsidRDefault="00280161">
      <w:pPr>
        <w:spacing w:after="0" w:line="259" w:lineRule="auto"/>
        <w:ind w:left="0" w:right="0" w:firstLine="0"/>
        <w:jc w:val="left"/>
      </w:pPr>
      <w:r>
        <w:rPr>
          <w:b/>
          <w:sz w:val="24"/>
        </w:rPr>
        <w:t xml:space="preserve">  </w:t>
      </w:r>
    </w:p>
    <w:p w:rsidR="000B5A05" w:rsidRPr="007F5B40" w:rsidRDefault="000B5A05" w:rsidP="000B5A05">
      <w:pPr>
        <w:jc w:val="center"/>
        <w:rPr>
          <w:b/>
          <w:szCs w:val="20"/>
        </w:rPr>
      </w:pPr>
      <w:r>
        <w:rPr>
          <w:b/>
          <w:szCs w:val="20"/>
        </w:rPr>
        <w:t xml:space="preserve">                                                  </w:t>
      </w:r>
      <w:r w:rsidRPr="007F5B40">
        <w:rPr>
          <w:b/>
          <w:szCs w:val="20"/>
        </w:rPr>
        <w:t>ABSTRAK</w:t>
      </w:r>
    </w:p>
    <w:p w:rsidR="000B5A05" w:rsidRDefault="000B5A05" w:rsidP="000B5A05">
      <w:pPr>
        <w:rPr>
          <w:szCs w:val="20"/>
        </w:rPr>
      </w:pPr>
    </w:p>
    <w:p w:rsidR="000B5A05" w:rsidRPr="000B5A05" w:rsidRDefault="000B5A05" w:rsidP="000B5A05">
      <w:pPr>
        <w:ind w:right="0"/>
        <w:contextualSpacing/>
        <w:rPr>
          <w:rFonts w:eastAsiaTheme="minorEastAsia"/>
          <w:i/>
          <w:szCs w:val="20"/>
          <w:lang w:val="en-ID"/>
        </w:rPr>
      </w:pPr>
      <w:proofErr w:type="gramStart"/>
      <w:r w:rsidRPr="000B5A05">
        <w:rPr>
          <w:i/>
          <w:szCs w:val="20"/>
        </w:rPr>
        <w:t>Purwarupa modul praktek mesin injection molding adalah mesin yang dirancang untuk sebuah media pembelajaran di Politeknik Negeri Cilacap.</w:t>
      </w:r>
      <w:proofErr w:type="gramEnd"/>
      <w:r w:rsidRPr="000B5A05">
        <w:rPr>
          <w:i/>
          <w:szCs w:val="20"/>
        </w:rPr>
        <w:t xml:space="preserve"> </w:t>
      </w:r>
      <w:proofErr w:type="gramStart"/>
      <w:r w:rsidRPr="000B5A05">
        <w:rPr>
          <w:i/>
          <w:szCs w:val="20"/>
        </w:rPr>
        <w:t>Adanya mesin tersebut diharapkan mahasiswa dapat mengerti dan memahami tentang injection molding dengan lebih baik.</w:t>
      </w:r>
      <w:proofErr w:type="gramEnd"/>
      <w:r w:rsidRPr="000B5A05">
        <w:rPr>
          <w:i/>
          <w:szCs w:val="20"/>
        </w:rPr>
        <w:t xml:space="preserve"> </w:t>
      </w:r>
      <w:proofErr w:type="gramStart"/>
      <w:r w:rsidRPr="000B5A05">
        <w:rPr>
          <w:i/>
          <w:szCs w:val="20"/>
        </w:rPr>
        <w:t>Tujuan dalam perancangan purwarupa mesin injection molding yaitu membuat desain wujud, membuat gambar kerja dan menentukan bagian-bagian elemen mesin.</w:t>
      </w:r>
      <w:proofErr w:type="gramEnd"/>
      <w:r w:rsidRPr="000B5A05">
        <w:rPr>
          <w:i/>
          <w:szCs w:val="20"/>
        </w:rPr>
        <w:t xml:space="preserve"> Pembuatan mesin </w:t>
      </w:r>
      <w:proofErr w:type="gramStart"/>
      <w:r w:rsidRPr="000B5A05">
        <w:rPr>
          <w:i/>
          <w:szCs w:val="20"/>
        </w:rPr>
        <w:t>ini  menggunakan</w:t>
      </w:r>
      <w:proofErr w:type="gramEnd"/>
      <w:r w:rsidRPr="000B5A05">
        <w:rPr>
          <w:i/>
          <w:szCs w:val="20"/>
        </w:rPr>
        <w:t xml:space="preserve"> metode perancangan VDI 2222, software gambar menggunakan Solidworks 2015 dan gambar kerja menggunakan standar ISO. Perhitungan elemen mesin didapat, gaya atau pembebanan injeksi plastic.Proses produksi mesin injection molding dengan beberapa proses yaitu pemotongan, proses gurdi, frais,las, perakitan, dan finishing.Dalam proses produksi mesin ini membutuhkan waktu pemotongan selama 10,26jam; proses gurdi selama </w:t>
      </w:r>
      <w:r w:rsidRPr="000B5A05">
        <w:rPr>
          <w:rFonts w:eastAsiaTheme="minorEastAsia"/>
          <w:i/>
          <w:szCs w:val="20"/>
          <w:lang w:val="en-ID"/>
        </w:rPr>
        <w:t>2</w:t>
      </w:r>
      <w:r w:rsidRPr="000B5A05">
        <w:rPr>
          <w:rFonts w:eastAsiaTheme="minorEastAsia"/>
          <w:i/>
          <w:szCs w:val="20"/>
        </w:rPr>
        <w:t>,</w:t>
      </w:r>
      <w:r w:rsidRPr="000B5A05">
        <w:rPr>
          <w:rFonts w:eastAsiaTheme="minorEastAsia"/>
          <w:i/>
          <w:szCs w:val="20"/>
          <w:lang w:val="en-ID"/>
        </w:rPr>
        <w:t>7</w:t>
      </w:r>
      <w:r w:rsidRPr="000B5A05">
        <w:rPr>
          <w:rFonts w:eastAsiaTheme="minorEastAsia"/>
          <w:i/>
          <w:szCs w:val="20"/>
        </w:rPr>
        <w:t>jam</w:t>
      </w:r>
      <w:r w:rsidRPr="000B5A05">
        <w:rPr>
          <w:rFonts w:eastAsiaTheme="minorEastAsia"/>
          <w:i/>
          <w:szCs w:val="20"/>
          <w:lang w:val="en-ID"/>
        </w:rPr>
        <w:t xml:space="preserve">; proses fres selama </w:t>
      </w:r>
      <w:r w:rsidRPr="000B5A05">
        <w:rPr>
          <w:rFonts w:eastAsiaTheme="minorEastAsia"/>
          <w:i/>
          <w:szCs w:val="20"/>
        </w:rPr>
        <w:t>1,7</w:t>
      </w:r>
      <w:r w:rsidRPr="000B5A05">
        <w:rPr>
          <w:rFonts w:eastAsiaTheme="minorEastAsia"/>
          <w:i/>
          <w:szCs w:val="20"/>
          <w:lang w:val="en-ID"/>
        </w:rPr>
        <w:t>4</w:t>
      </w:r>
      <w:r w:rsidRPr="000B5A05">
        <w:rPr>
          <w:rFonts w:eastAsiaTheme="minorEastAsia"/>
          <w:i/>
          <w:szCs w:val="20"/>
        </w:rPr>
        <w:t>jam</w:t>
      </w:r>
      <w:r w:rsidRPr="000B5A05">
        <w:rPr>
          <w:rFonts w:eastAsiaTheme="minorEastAsia"/>
          <w:i/>
          <w:szCs w:val="20"/>
          <w:lang w:val="en-ID"/>
        </w:rPr>
        <w:t>; proses las selama</w:t>
      </w:r>
      <w:r w:rsidRPr="000B5A05">
        <w:rPr>
          <w:rFonts w:eastAsiaTheme="minorEastAsia"/>
          <w:i/>
          <w:szCs w:val="20"/>
        </w:rPr>
        <w:t>,0</w:t>
      </w:r>
      <w:r w:rsidRPr="000B5A05">
        <w:rPr>
          <w:rFonts w:eastAsiaTheme="minorEastAsia"/>
          <w:i/>
          <w:szCs w:val="20"/>
          <w:lang w:val="en-ID"/>
        </w:rPr>
        <w:t>,</w:t>
      </w:r>
      <w:r w:rsidRPr="000B5A05">
        <w:rPr>
          <w:rFonts w:eastAsiaTheme="minorEastAsia"/>
          <w:i/>
          <w:szCs w:val="20"/>
        </w:rPr>
        <w:t>9</w:t>
      </w:r>
      <w:r w:rsidRPr="000B5A05">
        <w:rPr>
          <w:rFonts w:eastAsiaTheme="minorEastAsia"/>
          <w:i/>
          <w:szCs w:val="20"/>
          <w:lang w:val="en-ID"/>
        </w:rPr>
        <w:t>5</w:t>
      </w:r>
      <w:r w:rsidRPr="000B5A05">
        <w:rPr>
          <w:rFonts w:eastAsiaTheme="minorEastAsia"/>
          <w:i/>
          <w:szCs w:val="20"/>
        </w:rPr>
        <w:t>jam</w:t>
      </w:r>
      <w:r w:rsidRPr="000B5A05">
        <w:rPr>
          <w:rFonts w:eastAsiaTheme="minorEastAsia"/>
          <w:i/>
          <w:szCs w:val="20"/>
          <w:lang w:val="en-ID"/>
        </w:rPr>
        <w:t xml:space="preserve">; proses finshing selama </w:t>
      </w:r>
      <w:r w:rsidRPr="000B5A05">
        <w:rPr>
          <w:rFonts w:eastAsiaTheme="minorEastAsia"/>
          <w:i/>
          <w:szCs w:val="20"/>
        </w:rPr>
        <w:t>2,41 jam</w:t>
      </w:r>
      <w:r w:rsidRPr="000B5A05">
        <w:rPr>
          <w:rFonts w:eastAsiaTheme="minorEastAsia"/>
          <w:i/>
          <w:szCs w:val="20"/>
          <w:lang w:val="en-ID"/>
        </w:rPr>
        <w:t>.Biaya pembuatan mesin yaitu biaya pembelian material dan komponen yang di khususkan untuk mesin injection molding dengan total biaya sebesar Rp 920.250,00</w:t>
      </w:r>
    </w:p>
    <w:p w:rsidR="000B5A05" w:rsidRPr="000B5A05" w:rsidRDefault="000B5A05" w:rsidP="000B5A05">
      <w:pPr>
        <w:contextualSpacing/>
        <w:rPr>
          <w:i/>
          <w:szCs w:val="20"/>
          <w:lang w:val="en-ID"/>
        </w:rPr>
      </w:pPr>
    </w:p>
    <w:p w:rsidR="000B5A05" w:rsidRPr="00846B4B" w:rsidRDefault="000B5A05" w:rsidP="000B5A05">
      <w:pPr>
        <w:ind w:left="1134" w:hanging="1134"/>
        <w:contextualSpacing/>
        <w:rPr>
          <w:szCs w:val="20"/>
        </w:rPr>
      </w:pPr>
      <w:r w:rsidRPr="000B5A05">
        <w:rPr>
          <w:i/>
          <w:szCs w:val="20"/>
        </w:rPr>
        <w:t xml:space="preserve">Kata </w:t>
      </w:r>
      <w:proofErr w:type="gramStart"/>
      <w:r w:rsidRPr="000B5A05">
        <w:rPr>
          <w:i/>
          <w:szCs w:val="20"/>
        </w:rPr>
        <w:t>k</w:t>
      </w:r>
      <w:r w:rsidRPr="000B5A05">
        <w:rPr>
          <w:i/>
          <w:szCs w:val="20"/>
          <w:lang w:val="nb-NO"/>
        </w:rPr>
        <w:t>unci</w:t>
      </w:r>
      <w:r w:rsidRPr="000B5A05">
        <w:rPr>
          <w:i/>
          <w:szCs w:val="20"/>
        </w:rPr>
        <w:t xml:space="preserve"> </w:t>
      </w:r>
      <w:r w:rsidRPr="000B5A05">
        <w:rPr>
          <w:i/>
          <w:szCs w:val="20"/>
          <w:lang w:val="nb-NO"/>
        </w:rPr>
        <w:t>:</w:t>
      </w:r>
      <w:proofErr w:type="gramEnd"/>
      <w:r w:rsidRPr="000B5A05">
        <w:rPr>
          <w:i/>
          <w:szCs w:val="20"/>
          <w:lang w:val="nb-NO"/>
        </w:rPr>
        <w:t xml:space="preserve"> </w:t>
      </w:r>
      <w:r w:rsidRPr="000B5A05">
        <w:rPr>
          <w:i/>
          <w:szCs w:val="20"/>
        </w:rPr>
        <w:t xml:space="preserve"> </w:t>
      </w:r>
      <w:r w:rsidRPr="000B5A05">
        <w:rPr>
          <w:i/>
          <w:szCs w:val="20"/>
        </w:rPr>
        <w:tab/>
        <w:t>Perancangan, perhitungan, injection molding</w:t>
      </w:r>
    </w:p>
    <w:p w:rsidR="000B5A05" w:rsidRDefault="000B5A05">
      <w:pPr>
        <w:spacing w:after="0" w:line="259" w:lineRule="auto"/>
        <w:ind w:right="2"/>
        <w:jc w:val="center"/>
        <w:rPr>
          <w:b/>
        </w:rPr>
      </w:pPr>
    </w:p>
    <w:p w:rsidR="000B5A05" w:rsidRPr="00F57E41" w:rsidRDefault="000B5A05" w:rsidP="000B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Cs w:val="20"/>
          <w:lang w:val="en"/>
        </w:rPr>
      </w:pPr>
      <w:r>
        <w:rPr>
          <w:b/>
          <w:szCs w:val="20"/>
          <w:lang w:val="en"/>
        </w:rPr>
        <w:t xml:space="preserve">                                                               </w:t>
      </w:r>
      <w:r w:rsidRPr="00F57E41">
        <w:rPr>
          <w:b/>
          <w:szCs w:val="20"/>
          <w:lang w:val="en"/>
        </w:rPr>
        <w:t>ABSTRACT</w:t>
      </w:r>
    </w:p>
    <w:p w:rsidR="000B5A05" w:rsidRPr="00F57E41" w:rsidRDefault="000B5A05" w:rsidP="000B5A0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contextualSpacing/>
        <w:rPr>
          <w:szCs w:val="20"/>
          <w:lang w:val="en"/>
        </w:rPr>
      </w:pPr>
    </w:p>
    <w:p w:rsidR="000B5A05" w:rsidRPr="000B5A05" w:rsidRDefault="000B5A05" w:rsidP="000B5A0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0"/>
        <w:contextualSpacing/>
        <w:rPr>
          <w:i/>
          <w:szCs w:val="20"/>
          <w:lang w:val="en"/>
        </w:rPr>
      </w:pPr>
      <w:r w:rsidRPr="000B5A05">
        <w:rPr>
          <w:i/>
          <w:szCs w:val="20"/>
          <w:lang w:val="en"/>
        </w:rPr>
        <w:t xml:space="preserve">The prototype injection molding machine practice module is a machine designed for a learning medium at the Cilacap State Polytechnic. The existence of the machine is expected that students can understand injection molding better. The purpose of designing an injection molding machine prototype is to create an embodiment design, make a working drawing and determine the elements of a machine. The making of this machine uses the design method of VDI 2222, solidwork 2015 for drawing sofware and iso standard working drawings. Calculation of machine elements obtained force or loading of plastic injection. </w:t>
      </w:r>
      <w:proofErr w:type="gramStart"/>
      <w:r w:rsidRPr="000B5A05">
        <w:rPr>
          <w:i/>
          <w:szCs w:val="20"/>
          <w:lang w:val="en"/>
        </w:rPr>
        <w:t>The injection molding machine production process consiste of several processes, namely cutting, drilling, milling, welding, assembly, and finishing.</w:t>
      </w:r>
      <w:proofErr w:type="gramEnd"/>
      <w:r w:rsidRPr="000B5A05">
        <w:rPr>
          <w:i/>
          <w:szCs w:val="20"/>
          <w:lang w:val="en"/>
        </w:rPr>
        <w:t xml:space="preserve"> In the production process this machine requires a cutting time of 10.26 hours; gurdi process of 2.7 hours; fres process of 1,74 hours; welding process of 0,95 hours; and the process  finishing of 2.41 hours. The cost of making the machine is the cost of purchasing materials and components that are specialized for injection molding machines with a total cost of Rp. 920,250.00</w:t>
      </w:r>
    </w:p>
    <w:p w:rsidR="000B5A05" w:rsidRPr="000B5A05" w:rsidRDefault="000B5A05" w:rsidP="000B5A0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0"/>
        <w:contextualSpacing/>
        <w:rPr>
          <w:i/>
          <w:szCs w:val="20"/>
          <w:lang w:val="en"/>
        </w:rPr>
      </w:pPr>
    </w:p>
    <w:p w:rsidR="000B5A05" w:rsidRPr="000B5A05" w:rsidRDefault="000B5A05" w:rsidP="000B5A0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0"/>
        <w:contextualSpacing/>
        <w:rPr>
          <w:i/>
          <w:szCs w:val="20"/>
        </w:rPr>
      </w:pPr>
      <w:r w:rsidRPr="000B5A05">
        <w:rPr>
          <w:i/>
          <w:szCs w:val="20"/>
          <w:lang w:val="en"/>
        </w:rPr>
        <w:t>Keywords: Design, calculation, injection molding</w:t>
      </w:r>
    </w:p>
    <w:p w:rsidR="000B5A05" w:rsidRPr="00AE1FE7" w:rsidRDefault="000B5A05" w:rsidP="000B5A05">
      <w:pPr>
        <w:rPr>
          <w:lang w:val="en-ID"/>
        </w:rPr>
      </w:pPr>
    </w:p>
    <w:p w:rsidR="00E064E6" w:rsidRDefault="00E064E6">
      <w:pPr>
        <w:spacing w:after="0" w:line="259" w:lineRule="auto"/>
        <w:ind w:left="0" w:right="0" w:firstLine="0"/>
        <w:jc w:val="left"/>
      </w:pPr>
    </w:p>
    <w:p w:rsidR="00E064E6" w:rsidRDefault="00280161">
      <w:pPr>
        <w:spacing w:after="0" w:line="259" w:lineRule="auto"/>
        <w:ind w:left="-1" w:right="-2" w:firstLine="0"/>
        <w:jc w:val="left"/>
      </w:pPr>
      <w:r>
        <w:rPr>
          <w:noProof/>
        </w:rPr>
        <w:drawing>
          <wp:inline distT="0" distB="0" distL="0" distR="0">
            <wp:extent cx="5943601" cy="12066"/>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stretch>
                      <a:fillRect/>
                    </a:stretch>
                  </pic:blipFill>
                  <pic:spPr>
                    <a:xfrm>
                      <a:off x="0" y="0"/>
                      <a:ext cx="5943601" cy="12066"/>
                    </a:xfrm>
                    <a:prstGeom prst="rect">
                      <a:avLst/>
                    </a:prstGeom>
                  </pic:spPr>
                </pic:pic>
              </a:graphicData>
            </a:graphic>
          </wp:inline>
        </w:drawing>
      </w:r>
    </w:p>
    <w:p w:rsidR="00E064E6" w:rsidRDefault="00E064E6">
      <w:pPr>
        <w:sectPr w:rsidR="00E064E6">
          <w:pgSz w:w="11906" w:h="16838"/>
          <w:pgMar w:top="1427" w:right="1131" w:bottom="1496" w:left="1419" w:header="720" w:footer="720" w:gutter="0"/>
          <w:cols w:space="720"/>
        </w:sectPr>
      </w:pPr>
    </w:p>
    <w:p w:rsidR="0005243D" w:rsidRDefault="0005243D" w:rsidP="0005243D">
      <w:pPr>
        <w:spacing w:after="0" w:line="259" w:lineRule="auto"/>
        <w:ind w:left="0" w:right="0" w:firstLine="0"/>
        <w:jc w:val="left"/>
      </w:pPr>
      <w:r>
        <w:rPr>
          <w:b/>
          <w:sz w:val="24"/>
        </w:rPr>
        <w:lastRenderedPageBreak/>
        <w:t xml:space="preserve">  </w:t>
      </w:r>
    </w:p>
    <w:p w:rsidR="0005243D" w:rsidRDefault="0005243D" w:rsidP="0005243D">
      <w:pPr>
        <w:pStyle w:val="Heading1"/>
        <w:numPr>
          <w:ilvl w:val="0"/>
          <w:numId w:val="0"/>
        </w:numPr>
        <w:ind w:left="-5" w:right="0"/>
      </w:pPr>
      <w:r>
        <w:t>PENDAHULUAN</w:t>
      </w:r>
    </w:p>
    <w:p w:rsidR="0005243D" w:rsidRPr="005441F7" w:rsidRDefault="0005243D" w:rsidP="0005243D">
      <w:pPr>
        <w:pStyle w:val="ListParagraph"/>
        <w:tabs>
          <w:tab w:val="left" w:pos="4395"/>
          <w:tab w:val="left" w:pos="5812"/>
        </w:tabs>
        <w:spacing w:after="0"/>
        <w:ind w:left="0" w:right="27" w:firstLine="720"/>
        <w:jc w:val="both"/>
        <w:rPr>
          <w:sz w:val="20"/>
          <w:szCs w:val="20"/>
          <w:lang w:val="en-ID"/>
        </w:rPr>
      </w:pPr>
      <w:proofErr w:type="gramStart"/>
      <w:r w:rsidRPr="005441F7">
        <w:rPr>
          <w:sz w:val="20"/>
          <w:szCs w:val="20"/>
        </w:rPr>
        <w:t xml:space="preserve">Dewasa ini, terjadi pertumbuhan yang sangat pesat pada penggunaan produk plastik di industri manufaktur </w:t>
      </w:r>
      <w:r w:rsidRPr="005441F7">
        <w:rPr>
          <w:sz w:val="20"/>
          <w:szCs w:val="20"/>
          <w:lang w:val="id-ID"/>
        </w:rPr>
        <w:t>di</w:t>
      </w:r>
      <w:r w:rsidRPr="005441F7">
        <w:rPr>
          <w:sz w:val="20"/>
          <w:szCs w:val="20"/>
        </w:rPr>
        <w:t>karena</w:t>
      </w:r>
      <w:r w:rsidRPr="005441F7">
        <w:rPr>
          <w:sz w:val="20"/>
          <w:szCs w:val="20"/>
          <w:lang w:val="id-ID"/>
        </w:rPr>
        <w:t>kan</w:t>
      </w:r>
      <w:r w:rsidRPr="005441F7">
        <w:rPr>
          <w:sz w:val="20"/>
          <w:szCs w:val="20"/>
        </w:rPr>
        <w:t xml:space="preserve"> sangat serbaguna </w:t>
      </w:r>
      <w:r w:rsidRPr="005441F7">
        <w:rPr>
          <w:sz w:val="20"/>
          <w:szCs w:val="20"/>
          <w:lang w:val="id-ID"/>
        </w:rPr>
        <w:t xml:space="preserve">karena dapat ditemui dalam berbagai peralatan sehari hari </w:t>
      </w:r>
      <w:r w:rsidRPr="005441F7">
        <w:rPr>
          <w:sz w:val="20"/>
          <w:szCs w:val="20"/>
        </w:rPr>
        <w:t>dan memiliki nilai ekonomis</w:t>
      </w:r>
      <w:r w:rsidRPr="005441F7">
        <w:rPr>
          <w:sz w:val="20"/>
          <w:szCs w:val="20"/>
          <w:lang w:val="id-ID"/>
        </w:rPr>
        <w:t xml:space="preserve"> karena secara khusus dapat mengganti peran logam yang bernilai produksi lebih tinggi</w:t>
      </w:r>
      <w:r w:rsidRPr="005441F7">
        <w:rPr>
          <w:sz w:val="20"/>
          <w:szCs w:val="20"/>
        </w:rPr>
        <w:t>.</w:t>
      </w:r>
      <w:proofErr w:type="gramEnd"/>
      <w:r w:rsidRPr="005441F7">
        <w:rPr>
          <w:sz w:val="20"/>
          <w:szCs w:val="20"/>
          <w:lang w:val="id-ID"/>
        </w:rPr>
        <w:t xml:space="preserve"> Mengutip data dari Kementrian Perindustrian tahun 2018, </w:t>
      </w:r>
      <w:r w:rsidRPr="005441F7">
        <w:rPr>
          <w:sz w:val="20"/>
          <w:szCs w:val="20"/>
        </w:rPr>
        <w:t>saat ini potensi industri plastik nasional didukung dengan jumlah 925 perusahaan</w:t>
      </w:r>
      <w:r w:rsidRPr="005441F7">
        <w:rPr>
          <w:sz w:val="20"/>
          <w:szCs w:val="20"/>
          <w:lang w:val="id-ID"/>
        </w:rPr>
        <w:t>,</w:t>
      </w:r>
      <w:r w:rsidRPr="005441F7">
        <w:rPr>
          <w:sz w:val="20"/>
          <w:szCs w:val="20"/>
        </w:rPr>
        <w:t xml:space="preserve"> memiliki total produksi mencapai 4,68 juta ton per tahun untuk berbagai produk plastik,</w:t>
      </w:r>
      <w:r w:rsidRPr="005441F7">
        <w:rPr>
          <w:sz w:val="20"/>
          <w:szCs w:val="20"/>
          <w:lang w:val="id-ID"/>
        </w:rPr>
        <w:t xml:space="preserve"> </w:t>
      </w:r>
      <w:r w:rsidRPr="005441F7">
        <w:rPr>
          <w:sz w:val="20"/>
          <w:szCs w:val="20"/>
        </w:rPr>
        <w:t xml:space="preserve">mampu menyerap tenaga kerja sebanyak 37.327 orang, </w:t>
      </w:r>
      <w:r w:rsidRPr="005441F7">
        <w:rPr>
          <w:sz w:val="20"/>
          <w:szCs w:val="20"/>
          <w:lang w:val="id-ID"/>
        </w:rPr>
        <w:t>p</w:t>
      </w:r>
      <w:bookmarkStart w:id="0" w:name="_GoBack"/>
      <w:bookmarkEnd w:id="0"/>
      <w:r w:rsidRPr="005441F7">
        <w:rPr>
          <w:sz w:val="20"/>
          <w:szCs w:val="20"/>
          <w:lang w:val="id-ID"/>
        </w:rPr>
        <w:t xml:space="preserve">roduksi plastik tersebut </w:t>
      </w:r>
      <w:r w:rsidRPr="005441F7">
        <w:rPr>
          <w:sz w:val="20"/>
          <w:szCs w:val="20"/>
        </w:rPr>
        <w:t>meningkat sebanyak 5% dalam 5 tahun terakhir</w:t>
      </w:r>
      <w:r w:rsidRPr="005441F7">
        <w:rPr>
          <w:sz w:val="20"/>
          <w:szCs w:val="20"/>
          <w:vertAlign w:val="superscript"/>
          <w:lang w:val="en-ID"/>
        </w:rPr>
        <w:t>.[1]</w:t>
      </w:r>
    </w:p>
    <w:p w:rsidR="0005243D" w:rsidRPr="005441F7" w:rsidRDefault="0005243D" w:rsidP="0005243D">
      <w:pPr>
        <w:ind w:right="27" w:firstLine="709"/>
        <w:contextualSpacing/>
        <w:rPr>
          <w:szCs w:val="20"/>
        </w:rPr>
      </w:pPr>
      <w:proofErr w:type="gramStart"/>
      <w:r w:rsidRPr="005441F7">
        <w:rPr>
          <w:szCs w:val="20"/>
        </w:rPr>
        <w:t>Berdasarkan fakta tersebut, kebutuhan tenaga kerja dibidang industri manufaktur plastik ini terus meningkat.</w:t>
      </w:r>
      <w:proofErr w:type="gramEnd"/>
      <w:r w:rsidRPr="005441F7">
        <w:rPr>
          <w:szCs w:val="20"/>
        </w:rPr>
        <w:t xml:space="preserve"> </w:t>
      </w:r>
      <w:proofErr w:type="gramStart"/>
      <w:r w:rsidRPr="005441F7">
        <w:rPr>
          <w:szCs w:val="20"/>
        </w:rPr>
        <w:t>Peningkatan kebutuhan tenaga ini harus diiringi dengan peningkatan kualitas SDM yang cakap dibidangnya.</w:t>
      </w:r>
      <w:proofErr w:type="gramEnd"/>
      <w:r w:rsidRPr="005441F7">
        <w:rPr>
          <w:szCs w:val="20"/>
        </w:rPr>
        <w:t xml:space="preserve"> Oleh karena itu, banyak perguruan tinggi khususnya Politeknik pada Prodi Teknik Mesin yang menerapkan pembelajaran tentang manufaktur plastik untuk memenuhi kebutuhan tenaga </w:t>
      </w:r>
      <w:proofErr w:type="gramStart"/>
      <w:r w:rsidRPr="005441F7">
        <w:rPr>
          <w:szCs w:val="20"/>
        </w:rPr>
        <w:t>kerja  tersebut</w:t>
      </w:r>
      <w:proofErr w:type="gramEnd"/>
      <w:r w:rsidRPr="005441F7">
        <w:rPr>
          <w:szCs w:val="20"/>
        </w:rPr>
        <w:t>.</w:t>
      </w:r>
    </w:p>
    <w:p w:rsidR="0005243D" w:rsidRPr="005441F7" w:rsidRDefault="0005243D" w:rsidP="0005243D">
      <w:pPr>
        <w:ind w:right="27" w:firstLine="709"/>
        <w:contextualSpacing/>
        <w:rPr>
          <w:szCs w:val="20"/>
        </w:rPr>
      </w:pPr>
      <w:proofErr w:type="gramStart"/>
      <w:r w:rsidRPr="005441F7">
        <w:rPr>
          <w:szCs w:val="20"/>
        </w:rPr>
        <w:t>Salah satu sarana pembelajaran pada program studi Teknik Mesin adalah Laboratorium Teknik Mesin.</w:t>
      </w:r>
      <w:proofErr w:type="gramEnd"/>
      <w:r w:rsidRPr="005441F7">
        <w:rPr>
          <w:szCs w:val="20"/>
        </w:rPr>
        <w:t xml:space="preserve"> </w:t>
      </w:r>
      <w:proofErr w:type="gramStart"/>
      <w:r w:rsidRPr="005441F7">
        <w:rPr>
          <w:szCs w:val="20"/>
        </w:rPr>
        <w:t>Sarana tersebut disediakan bagi mahasiswa untuk mengasah kemampuan lebih mendalam dalam hal penguasaan materi kuliah, melakukan berbagai pengamatan, analisis masalah, hingga pengambilan keputusan.</w:t>
      </w:r>
      <w:proofErr w:type="gramEnd"/>
      <w:r w:rsidRPr="005441F7">
        <w:rPr>
          <w:szCs w:val="20"/>
        </w:rPr>
        <w:t xml:space="preserve"> Praktikum yang diselenggarakan di Laboratorium Teknik Mesin antara </w:t>
      </w:r>
      <w:proofErr w:type="gramStart"/>
      <w:r w:rsidRPr="005441F7">
        <w:rPr>
          <w:szCs w:val="20"/>
        </w:rPr>
        <w:t>lain</w:t>
      </w:r>
      <w:proofErr w:type="gramEnd"/>
      <w:r w:rsidRPr="005441F7">
        <w:rPr>
          <w:szCs w:val="20"/>
        </w:rPr>
        <w:t xml:space="preserve"> Praktikum mekanika fluida, motor bakar, fenomena dasar mesin dan Praktikum Sistem Produksi. </w:t>
      </w:r>
      <w:proofErr w:type="gramStart"/>
      <w:r w:rsidRPr="005441F7">
        <w:rPr>
          <w:szCs w:val="20"/>
        </w:rPr>
        <w:t>Dukungan ilmu pengetahuan dan teknologi sangat diperlukan khususnya untuk pemanfaatan dan pengolahan polimer, sehingga dapat dihasilkan produk plastik dengan kuantitas yang cukup tinggi dan kualitas yang baik.</w:t>
      </w:r>
      <w:proofErr w:type="gramEnd"/>
    </w:p>
    <w:p w:rsidR="0005243D" w:rsidRPr="00FC75C0" w:rsidRDefault="0005243D" w:rsidP="0005243D">
      <w:pPr>
        <w:ind w:right="27"/>
      </w:pPr>
    </w:p>
    <w:p w:rsidR="0005243D" w:rsidRPr="005441F7" w:rsidRDefault="0005243D" w:rsidP="0005243D">
      <w:pPr>
        <w:autoSpaceDE w:val="0"/>
        <w:autoSpaceDN w:val="0"/>
        <w:adjustRightInd w:val="0"/>
        <w:spacing w:after="0"/>
        <w:ind w:right="27"/>
        <w:contextualSpacing/>
        <w:rPr>
          <w:szCs w:val="20"/>
        </w:rPr>
      </w:pPr>
      <w:r w:rsidRPr="005441F7">
        <w:rPr>
          <w:b/>
          <w:bCs/>
          <w:szCs w:val="20"/>
        </w:rPr>
        <w:t xml:space="preserve">Tujuan </w:t>
      </w:r>
    </w:p>
    <w:p w:rsidR="0005243D" w:rsidRDefault="0005243D" w:rsidP="0005243D">
      <w:pPr>
        <w:autoSpaceDE w:val="0"/>
        <w:autoSpaceDN w:val="0"/>
        <w:adjustRightInd w:val="0"/>
        <w:spacing w:after="0"/>
        <w:ind w:right="27" w:firstLine="720"/>
        <w:contextualSpacing/>
        <w:rPr>
          <w:szCs w:val="20"/>
        </w:rPr>
      </w:pPr>
      <w:r w:rsidRPr="005441F7">
        <w:rPr>
          <w:szCs w:val="20"/>
        </w:rPr>
        <w:t xml:space="preserve">Berdasarkan permasalahan yang ada, maka dalam pembuatan mesin injection molding memiliki tujuan sebagai </w:t>
      </w:r>
      <w:proofErr w:type="gramStart"/>
      <w:r w:rsidRPr="005441F7">
        <w:rPr>
          <w:szCs w:val="20"/>
        </w:rPr>
        <w:t>berikut :</w:t>
      </w:r>
      <w:proofErr w:type="gramEnd"/>
      <w:r w:rsidRPr="005441F7">
        <w:rPr>
          <w:szCs w:val="20"/>
        </w:rPr>
        <w:t xml:space="preserve"> </w:t>
      </w:r>
    </w:p>
    <w:p w:rsidR="0005243D" w:rsidRPr="00DE1D68" w:rsidRDefault="0005243D" w:rsidP="0005243D">
      <w:pPr>
        <w:pStyle w:val="ListParagraph"/>
        <w:numPr>
          <w:ilvl w:val="0"/>
          <w:numId w:val="42"/>
        </w:numPr>
        <w:autoSpaceDE w:val="0"/>
        <w:autoSpaceDN w:val="0"/>
        <w:adjustRightInd w:val="0"/>
        <w:spacing w:after="19"/>
        <w:ind w:right="27"/>
        <w:rPr>
          <w:color w:val="000000"/>
          <w:sz w:val="20"/>
          <w:szCs w:val="20"/>
        </w:rPr>
      </w:pPr>
      <w:r w:rsidRPr="00DE1D68">
        <w:rPr>
          <w:color w:val="000000"/>
          <w:sz w:val="20"/>
          <w:szCs w:val="20"/>
        </w:rPr>
        <w:t>Membuatan desain rinci rancang bangun</w:t>
      </w:r>
      <w:r>
        <w:rPr>
          <w:color w:val="000000"/>
          <w:sz w:val="20"/>
          <w:szCs w:val="20"/>
        </w:rPr>
        <w:t xml:space="preserve"> alat peraga </w:t>
      </w:r>
      <w:r w:rsidRPr="00346745">
        <w:rPr>
          <w:i/>
          <w:color w:val="000000"/>
          <w:sz w:val="20"/>
          <w:szCs w:val="20"/>
        </w:rPr>
        <w:t>injection molding</w:t>
      </w:r>
      <w:r w:rsidRPr="00DE1D68">
        <w:rPr>
          <w:color w:val="000000"/>
          <w:sz w:val="20"/>
          <w:szCs w:val="20"/>
        </w:rPr>
        <w:t xml:space="preserve"> untuk proses pembelajaran di Politeknik Negeri Cilacap. </w:t>
      </w:r>
    </w:p>
    <w:p w:rsidR="0005243D" w:rsidRPr="00DE1D68" w:rsidRDefault="0005243D" w:rsidP="0005243D">
      <w:pPr>
        <w:pStyle w:val="ListParagraph"/>
        <w:numPr>
          <w:ilvl w:val="0"/>
          <w:numId w:val="42"/>
        </w:numPr>
        <w:autoSpaceDE w:val="0"/>
        <w:autoSpaceDN w:val="0"/>
        <w:adjustRightInd w:val="0"/>
        <w:spacing w:after="0" w:line="240" w:lineRule="auto"/>
        <w:ind w:right="27"/>
        <w:rPr>
          <w:color w:val="000000"/>
          <w:sz w:val="20"/>
          <w:szCs w:val="20"/>
        </w:rPr>
      </w:pPr>
      <w:r>
        <w:rPr>
          <w:color w:val="000000"/>
          <w:sz w:val="20"/>
          <w:szCs w:val="20"/>
        </w:rPr>
        <w:t>Menghitung g</w:t>
      </w:r>
      <w:r w:rsidRPr="00DE1D68">
        <w:rPr>
          <w:color w:val="000000"/>
          <w:sz w:val="20"/>
          <w:szCs w:val="20"/>
        </w:rPr>
        <w:t xml:space="preserve">aya atau pembebanan injeksi </w:t>
      </w:r>
      <w:proofErr w:type="gramStart"/>
      <w:r w:rsidRPr="00DE1D68">
        <w:rPr>
          <w:color w:val="000000"/>
          <w:sz w:val="20"/>
          <w:szCs w:val="20"/>
        </w:rPr>
        <w:t>plastik .</w:t>
      </w:r>
      <w:proofErr w:type="gramEnd"/>
    </w:p>
    <w:p w:rsidR="0005243D" w:rsidRPr="00566116" w:rsidRDefault="0005243D" w:rsidP="0005243D">
      <w:pPr>
        <w:pStyle w:val="ListParagraph"/>
        <w:numPr>
          <w:ilvl w:val="0"/>
          <w:numId w:val="42"/>
        </w:numPr>
        <w:autoSpaceDE w:val="0"/>
        <w:autoSpaceDN w:val="0"/>
        <w:adjustRightInd w:val="0"/>
        <w:spacing w:after="19"/>
        <w:ind w:right="27"/>
        <w:rPr>
          <w:color w:val="000000"/>
          <w:sz w:val="20"/>
          <w:szCs w:val="20"/>
          <w:lang w:val="id-ID"/>
        </w:rPr>
      </w:pPr>
      <w:r w:rsidRPr="00DE1D68">
        <w:rPr>
          <w:color w:val="000000"/>
          <w:sz w:val="20"/>
          <w:szCs w:val="20"/>
        </w:rPr>
        <w:t xml:space="preserve">Membuat </w:t>
      </w:r>
      <w:r w:rsidRPr="00DE1D68">
        <w:rPr>
          <w:i/>
          <w:iCs/>
          <w:color w:val="000000"/>
          <w:sz w:val="20"/>
          <w:szCs w:val="20"/>
        </w:rPr>
        <w:t xml:space="preserve">Bill </w:t>
      </w:r>
      <w:proofErr w:type="gramStart"/>
      <w:r w:rsidRPr="00DE1D68">
        <w:rPr>
          <w:i/>
          <w:iCs/>
          <w:color w:val="000000"/>
          <w:sz w:val="20"/>
          <w:szCs w:val="20"/>
        </w:rPr>
        <w:t>Of</w:t>
      </w:r>
      <w:proofErr w:type="gramEnd"/>
      <w:r w:rsidRPr="00DE1D68">
        <w:rPr>
          <w:i/>
          <w:iCs/>
          <w:color w:val="000000"/>
          <w:sz w:val="20"/>
          <w:szCs w:val="20"/>
        </w:rPr>
        <w:t xml:space="preserve"> Material </w:t>
      </w:r>
      <w:r w:rsidRPr="00DE1D68">
        <w:rPr>
          <w:color w:val="000000"/>
          <w:sz w:val="20"/>
          <w:szCs w:val="20"/>
        </w:rPr>
        <w:t xml:space="preserve">(BOM). </w:t>
      </w:r>
    </w:p>
    <w:p w:rsidR="0005243D" w:rsidRPr="00566116" w:rsidRDefault="0005243D" w:rsidP="0005243D">
      <w:pPr>
        <w:pStyle w:val="ListParagraph"/>
        <w:numPr>
          <w:ilvl w:val="0"/>
          <w:numId w:val="42"/>
        </w:numPr>
        <w:autoSpaceDE w:val="0"/>
        <w:autoSpaceDN w:val="0"/>
        <w:adjustRightInd w:val="0"/>
        <w:spacing w:after="0"/>
        <w:ind w:right="27"/>
        <w:rPr>
          <w:color w:val="000000"/>
          <w:sz w:val="20"/>
          <w:szCs w:val="20"/>
        </w:rPr>
      </w:pPr>
      <w:r w:rsidRPr="00DE1D68">
        <w:rPr>
          <w:color w:val="000000"/>
          <w:sz w:val="20"/>
          <w:szCs w:val="20"/>
        </w:rPr>
        <w:t>Me</w:t>
      </w:r>
      <w:r>
        <w:rPr>
          <w:color w:val="000000"/>
          <w:sz w:val="20"/>
          <w:szCs w:val="20"/>
        </w:rPr>
        <w:t xml:space="preserve">nghitung estimasi waktu yang di butuhkan untuk membuat mesin </w:t>
      </w:r>
      <w:r w:rsidRPr="00346745">
        <w:rPr>
          <w:i/>
          <w:color w:val="000000"/>
          <w:sz w:val="20"/>
          <w:szCs w:val="20"/>
        </w:rPr>
        <w:t>injection molding</w:t>
      </w:r>
      <w:r>
        <w:rPr>
          <w:color w:val="000000"/>
          <w:sz w:val="20"/>
          <w:szCs w:val="20"/>
        </w:rPr>
        <w:t>.</w:t>
      </w:r>
    </w:p>
    <w:p w:rsidR="0005243D" w:rsidRDefault="0005243D" w:rsidP="0005243D">
      <w:pPr>
        <w:spacing w:after="0" w:line="259" w:lineRule="auto"/>
        <w:ind w:left="0" w:right="27" w:firstLine="0"/>
        <w:jc w:val="left"/>
      </w:pPr>
    </w:p>
    <w:p w:rsidR="0005243D" w:rsidRDefault="0005243D" w:rsidP="0005243D">
      <w:pPr>
        <w:pStyle w:val="Heading1"/>
        <w:ind w:left="345" w:right="27" w:hanging="360"/>
      </w:pPr>
      <w:r>
        <w:lastRenderedPageBreak/>
        <w:t xml:space="preserve">Tinjauan Pustaka </w:t>
      </w:r>
    </w:p>
    <w:p w:rsidR="0005243D" w:rsidRPr="00764E56" w:rsidRDefault="0005243D" w:rsidP="0005243D">
      <w:pPr>
        <w:spacing w:after="122" w:line="240" w:lineRule="auto"/>
        <w:ind w:left="-15" w:right="27" w:firstLine="582"/>
        <w:rPr>
          <w:szCs w:val="20"/>
          <w:vertAlign w:val="superscript"/>
        </w:rPr>
      </w:pPr>
      <w:r w:rsidRPr="00764E56">
        <w:rPr>
          <w:szCs w:val="20"/>
        </w:rPr>
        <w:t xml:space="preserve">Menurut Marwadi I, dkk (2014), dalam perancangan atau mendesain mesin injeksi plastik untuk skala indrustri kecil, memiliki spesifikasi mesin, dimensi mesin 1350 x 500 x 300, perbandingan L/D </w:t>
      </w:r>
      <w:r w:rsidRPr="00764E56">
        <w:rPr>
          <w:i/>
          <w:szCs w:val="20"/>
        </w:rPr>
        <w:t>barrel-screw</w:t>
      </w:r>
      <w:r w:rsidRPr="00764E56">
        <w:rPr>
          <w:szCs w:val="20"/>
        </w:rPr>
        <w:t xml:space="preserve"> adalah 14, serta mengunakan 3 </w:t>
      </w:r>
      <w:r w:rsidRPr="00764E56">
        <w:rPr>
          <w:i/>
          <w:szCs w:val="20"/>
        </w:rPr>
        <w:t>heater</w:t>
      </w:r>
      <w:r w:rsidRPr="00764E56">
        <w:rPr>
          <w:szCs w:val="20"/>
        </w:rPr>
        <w:t xml:space="preserve"> (25 x 850 mm, CPm 500 W, 220V) dan motor penggerak dengan daya 1/2 HP. Sedangkan kapasitas injeksi yang dimiliki 19600 mm</w:t>
      </w:r>
      <w:r w:rsidRPr="00764E56">
        <w:rPr>
          <w:szCs w:val="20"/>
          <w:vertAlign w:val="superscript"/>
        </w:rPr>
        <w:t>3</w:t>
      </w:r>
      <w:r>
        <w:rPr>
          <w:szCs w:val="20"/>
          <w:vertAlign w:val="superscript"/>
        </w:rPr>
        <w:t xml:space="preserve"> </w:t>
      </w:r>
      <w:r w:rsidRPr="00370C86">
        <w:rPr>
          <w:szCs w:val="20"/>
        </w:rPr>
        <w:t>[1]</w:t>
      </w:r>
      <w:r>
        <w:rPr>
          <w:szCs w:val="20"/>
        </w:rPr>
        <w:t>.</w:t>
      </w:r>
    </w:p>
    <w:p w:rsidR="0005243D" w:rsidRPr="00764E56" w:rsidRDefault="0005243D" w:rsidP="0005243D">
      <w:pPr>
        <w:spacing w:after="122" w:line="240" w:lineRule="auto"/>
        <w:ind w:right="27"/>
        <w:jc w:val="center"/>
        <w:rPr>
          <w:szCs w:val="20"/>
          <w:vertAlign w:val="superscript"/>
        </w:rPr>
      </w:pPr>
      <w:r w:rsidRPr="00764E56">
        <w:rPr>
          <w:noProof/>
          <w:szCs w:val="20"/>
        </w:rPr>
        <w:drawing>
          <wp:inline distT="0" distB="0" distL="0" distR="0" wp14:anchorId="27668EA7" wp14:editId="247B51CB">
            <wp:extent cx="2089899" cy="1414732"/>
            <wp:effectExtent l="0" t="0" r="5715"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10">
                      <a:extLst>
                        <a:ext uri="{28A0092B-C50C-407E-A947-70E740481C1C}">
                          <a14:useLocalDpi xmlns:a14="http://schemas.microsoft.com/office/drawing/2010/main" val="0"/>
                        </a:ext>
                      </a:extLst>
                    </a:blip>
                    <a:stretch>
                      <a:fillRect/>
                    </a:stretch>
                  </pic:blipFill>
                  <pic:spPr>
                    <a:xfrm>
                      <a:off x="0" y="0"/>
                      <a:ext cx="2129367" cy="1441449"/>
                    </a:xfrm>
                    <a:prstGeom prst="rect">
                      <a:avLst/>
                    </a:prstGeom>
                  </pic:spPr>
                </pic:pic>
              </a:graphicData>
            </a:graphic>
          </wp:inline>
        </w:drawing>
      </w:r>
    </w:p>
    <w:p w:rsidR="0005243D" w:rsidRPr="00764E56" w:rsidRDefault="0005243D" w:rsidP="0005243D">
      <w:pPr>
        <w:spacing w:after="122" w:line="240" w:lineRule="auto"/>
        <w:ind w:right="27"/>
        <w:jc w:val="center"/>
        <w:rPr>
          <w:szCs w:val="20"/>
          <w:vertAlign w:val="superscript"/>
        </w:rPr>
      </w:pPr>
      <w:proofErr w:type="gramStart"/>
      <w:r w:rsidRPr="00764E56">
        <w:rPr>
          <w:szCs w:val="20"/>
        </w:rPr>
        <w:t>G</w:t>
      </w:r>
      <w:r>
        <w:rPr>
          <w:szCs w:val="20"/>
        </w:rPr>
        <w:t xml:space="preserve">ambar 1 mesin injeksi molding </w:t>
      </w:r>
      <w:r w:rsidRPr="00370C86">
        <w:rPr>
          <w:szCs w:val="20"/>
        </w:rPr>
        <w:t>[1]</w:t>
      </w:r>
      <w:r>
        <w:rPr>
          <w:szCs w:val="20"/>
        </w:rPr>
        <w:t>.</w:t>
      </w:r>
      <w:proofErr w:type="gramEnd"/>
    </w:p>
    <w:p w:rsidR="0005243D" w:rsidRDefault="0005243D" w:rsidP="0005243D">
      <w:pPr>
        <w:ind w:right="27"/>
        <w:contextualSpacing/>
        <w:rPr>
          <w:szCs w:val="20"/>
          <w:vertAlign w:val="superscript"/>
        </w:rPr>
      </w:pPr>
      <w:proofErr w:type="gramStart"/>
      <w:r w:rsidRPr="0015543E">
        <w:rPr>
          <w:szCs w:val="20"/>
        </w:rPr>
        <w:t>Mawardi dkk, (2014), mengembangkan mesin injeksi plastik yang dapat dimanfaatkan oleh industri kecil dalam menghasilkan produk plastik.</w:t>
      </w:r>
      <w:proofErr w:type="gramEnd"/>
      <w:r w:rsidRPr="0015543E">
        <w:rPr>
          <w:szCs w:val="20"/>
        </w:rPr>
        <w:t xml:space="preserve"> Metode penelitian di awali dengan merancang konstruksi mesin injeksi menggunakan tuas sebagai pergerakan unit injeksi maupun clamping.Spesifikasi mesin injeksi plastik dengan mekanismetoggleyang dibangun adalah a. Dimensi mesin 1350 x 500 x300 mm Perbandingan L/D barrel –screw adalah 14.c. Motor penggerak 1/2 HP.d. Pemanas menggunakan 3 heater di</w:t>
      </w:r>
      <w:r>
        <w:rPr>
          <w:szCs w:val="20"/>
        </w:rPr>
        <w:t xml:space="preserve">a. 35 x 850 mm, CPM500W,220V </w:t>
      </w:r>
      <w:r w:rsidRPr="0015543E">
        <w:rPr>
          <w:szCs w:val="20"/>
        </w:rPr>
        <w:t>5e. Kapasitas injeksi = 19600 mm3</w:t>
      </w:r>
      <w:proofErr w:type="gramStart"/>
      <w:r w:rsidRPr="0015543E">
        <w:rPr>
          <w:szCs w:val="20"/>
        </w:rPr>
        <w:t>.</w:t>
      </w:r>
      <w:r w:rsidRPr="0015543E">
        <w:rPr>
          <w:szCs w:val="20"/>
          <w:vertAlign w:val="superscript"/>
        </w:rPr>
        <w:t>[</w:t>
      </w:r>
      <w:proofErr w:type="gramEnd"/>
      <w:r w:rsidRPr="0015543E">
        <w:rPr>
          <w:szCs w:val="20"/>
          <w:vertAlign w:val="superscript"/>
        </w:rPr>
        <w:t>1]</w:t>
      </w:r>
    </w:p>
    <w:p w:rsidR="0005243D" w:rsidRDefault="0005243D" w:rsidP="0005243D">
      <w:pPr>
        <w:ind w:right="27"/>
        <w:contextualSpacing/>
        <w:rPr>
          <w:szCs w:val="20"/>
          <w:vertAlign w:val="superscript"/>
          <w:lang w:eastAsia="id-ID"/>
        </w:rPr>
        <w:sectPr w:rsidR="0005243D" w:rsidSect="0005243D">
          <w:headerReference w:type="even" r:id="rId11"/>
          <w:footerReference w:type="default" r:id="rId12"/>
          <w:pgSz w:w="11907" w:h="16839" w:code="9"/>
          <w:pgMar w:top="1418" w:right="1134" w:bottom="1134" w:left="1418" w:header="709" w:footer="709" w:gutter="0"/>
          <w:pgNumType w:start="5"/>
          <w:cols w:num="2" w:space="708"/>
          <w:docGrid w:linePitch="360"/>
        </w:sectPr>
      </w:pPr>
    </w:p>
    <w:p w:rsidR="00BF0A51" w:rsidRPr="0015543E" w:rsidRDefault="00BF0A51" w:rsidP="00BF0A51">
      <w:pPr>
        <w:ind w:right="12" w:firstLine="720"/>
        <w:contextualSpacing/>
        <w:rPr>
          <w:szCs w:val="20"/>
          <w:vertAlign w:val="superscript"/>
        </w:rPr>
      </w:pPr>
      <w:r w:rsidRPr="0015543E">
        <w:rPr>
          <w:szCs w:val="20"/>
        </w:rPr>
        <w:lastRenderedPageBreak/>
        <w:t>Menurut Rinantodkk(2012), dari desain ulang terhadap mesin injection molding milik Fakultas Tehnik Universitas Sebelas Maret Surakarta dapat disimpulkan sebagai berikut :1.Mesin injeksi dapat beroperasi sesuai dengan rancangan yaitu suhu pemanasan dapat diatur, temperatur maksimal yang bisa dicapai mesin injeksi ini adalah 324 ºC.2.Kecepatan injeksi mesin dapat diatur dengan mengubah besarnya putaran motor. Putaran motor kemudian dikonversikan ke gerakan linier</w:t>
      </w:r>
      <w:proofErr w:type="gramStart"/>
      <w:r w:rsidRPr="0015543E">
        <w:rPr>
          <w:szCs w:val="20"/>
        </w:rPr>
        <w:t>.</w:t>
      </w:r>
      <w:r w:rsidRPr="0015543E">
        <w:rPr>
          <w:szCs w:val="20"/>
          <w:vertAlign w:val="superscript"/>
        </w:rPr>
        <w:t>[</w:t>
      </w:r>
      <w:proofErr w:type="gramEnd"/>
      <w:r w:rsidRPr="0015543E">
        <w:rPr>
          <w:szCs w:val="20"/>
          <w:vertAlign w:val="superscript"/>
        </w:rPr>
        <w:t>2]</w:t>
      </w:r>
    </w:p>
    <w:p w:rsidR="00E413A6" w:rsidRDefault="00E413A6" w:rsidP="00E413A6">
      <w:pPr>
        <w:spacing w:after="0" w:line="240" w:lineRule="auto"/>
        <w:ind w:firstLine="567"/>
        <w:rPr>
          <w:szCs w:val="20"/>
        </w:rPr>
      </w:pPr>
    </w:p>
    <w:p w:rsidR="00E413A6" w:rsidRDefault="00E413A6" w:rsidP="00DA5A22">
      <w:pPr>
        <w:spacing w:after="0" w:line="240" w:lineRule="auto"/>
        <w:jc w:val="center"/>
        <w:rPr>
          <w:szCs w:val="20"/>
        </w:rPr>
      </w:pPr>
      <w:r>
        <w:rPr>
          <w:noProof/>
        </w:rPr>
        <w:drawing>
          <wp:inline distT="0" distB="0" distL="0" distR="0" wp14:anchorId="56096D62" wp14:editId="42B61E8B">
            <wp:extent cx="2668773" cy="1552354"/>
            <wp:effectExtent l="0" t="0" r="0" b="0"/>
            <wp:docPr id="1918" name="Picture 1918"/>
            <wp:cNvGraphicFramePr/>
            <a:graphic xmlns:a="http://schemas.openxmlformats.org/drawingml/2006/main">
              <a:graphicData uri="http://schemas.openxmlformats.org/drawingml/2006/picture">
                <pic:pic xmlns:pic="http://schemas.openxmlformats.org/drawingml/2006/picture">
                  <pic:nvPicPr>
                    <pic:cNvPr id="1918" name="Picture 1918"/>
                    <pic:cNvPicPr/>
                  </pic:nvPicPr>
                  <pic:blipFill>
                    <a:blip r:embed="rId13"/>
                    <a:stretch>
                      <a:fillRect/>
                    </a:stretch>
                  </pic:blipFill>
                  <pic:spPr>
                    <a:xfrm>
                      <a:off x="0" y="0"/>
                      <a:ext cx="2689397" cy="1564350"/>
                    </a:xfrm>
                    <a:prstGeom prst="rect">
                      <a:avLst/>
                    </a:prstGeom>
                  </pic:spPr>
                </pic:pic>
              </a:graphicData>
            </a:graphic>
          </wp:inline>
        </w:drawing>
      </w:r>
    </w:p>
    <w:p w:rsidR="00E413A6" w:rsidRDefault="00DA5A22" w:rsidP="00E413A6">
      <w:pPr>
        <w:spacing w:after="0" w:line="240" w:lineRule="auto"/>
        <w:ind w:right="12"/>
        <w:jc w:val="center"/>
        <w:rPr>
          <w:rFonts w:eastAsia="Arial"/>
          <w:szCs w:val="20"/>
          <w:vertAlign w:val="superscript"/>
        </w:rPr>
      </w:pPr>
      <w:r>
        <w:rPr>
          <w:rFonts w:eastAsia="Arial"/>
          <w:szCs w:val="20"/>
        </w:rPr>
        <w:t xml:space="preserve">Gambar </w:t>
      </w:r>
      <w:r w:rsidR="00E413A6" w:rsidRPr="00247ADA">
        <w:rPr>
          <w:rFonts w:eastAsia="Arial"/>
          <w:szCs w:val="20"/>
        </w:rPr>
        <w:t>4</w:t>
      </w:r>
      <w:r w:rsidR="00E413A6" w:rsidRPr="00247ADA">
        <w:rPr>
          <w:szCs w:val="20"/>
        </w:rPr>
        <w:t xml:space="preserve"> </w:t>
      </w:r>
      <w:r w:rsidR="00E413A6" w:rsidRPr="00D55612">
        <w:rPr>
          <w:szCs w:val="20"/>
        </w:rPr>
        <w:t xml:space="preserve">Proses </w:t>
      </w:r>
      <w:r>
        <w:rPr>
          <w:rFonts w:eastAsia="Arial"/>
          <w:i/>
          <w:szCs w:val="20"/>
        </w:rPr>
        <w:t xml:space="preserve">injection molding </w:t>
      </w:r>
      <w:r w:rsidR="00E413A6" w:rsidRPr="00DA5A22">
        <w:rPr>
          <w:rFonts w:eastAsia="Arial"/>
          <w:szCs w:val="20"/>
        </w:rPr>
        <w:t>[5]</w:t>
      </w:r>
      <w:r>
        <w:rPr>
          <w:rFonts w:eastAsia="Arial"/>
          <w:szCs w:val="20"/>
        </w:rPr>
        <w:t>.</w:t>
      </w:r>
    </w:p>
    <w:p w:rsidR="00016530" w:rsidRDefault="00016530" w:rsidP="00E413A6">
      <w:pPr>
        <w:spacing w:after="0" w:line="240" w:lineRule="auto"/>
        <w:ind w:right="12"/>
        <w:jc w:val="center"/>
        <w:rPr>
          <w:rFonts w:eastAsia="Arial"/>
          <w:szCs w:val="20"/>
          <w:vertAlign w:val="superscript"/>
        </w:rPr>
      </w:pPr>
    </w:p>
    <w:p w:rsidR="00016530" w:rsidRPr="00764E56" w:rsidRDefault="00016530" w:rsidP="0063767B">
      <w:pPr>
        <w:spacing w:after="0" w:line="252" w:lineRule="auto"/>
        <w:ind w:right="12" w:firstLine="567"/>
        <w:rPr>
          <w:bCs/>
          <w:szCs w:val="20"/>
        </w:rPr>
      </w:pPr>
      <w:r w:rsidRPr="00764E56">
        <w:rPr>
          <w:bCs/>
          <w:szCs w:val="20"/>
        </w:rPr>
        <w:t xml:space="preserve">Secara garis besar, plastik dapat dikelompokkan menjadi dua golongan, yaitu: plastik </w:t>
      </w:r>
      <w:r w:rsidRPr="00764E56">
        <w:rPr>
          <w:bCs/>
          <w:i/>
          <w:szCs w:val="20"/>
        </w:rPr>
        <w:t>thermoplast</w:t>
      </w:r>
      <w:r w:rsidRPr="00764E56">
        <w:rPr>
          <w:bCs/>
          <w:szCs w:val="20"/>
        </w:rPr>
        <w:t xml:space="preserve"> dan plastik </w:t>
      </w:r>
      <w:r w:rsidRPr="00764E56">
        <w:rPr>
          <w:bCs/>
          <w:i/>
          <w:szCs w:val="20"/>
        </w:rPr>
        <w:t>thermoset</w:t>
      </w:r>
      <w:r w:rsidRPr="00764E56">
        <w:rPr>
          <w:bCs/>
          <w:szCs w:val="20"/>
        </w:rPr>
        <w:t xml:space="preserve">. Plastik </w:t>
      </w:r>
      <w:r w:rsidRPr="00764E56">
        <w:rPr>
          <w:bCs/>
          <w:i/>
          <w:szCs w:val="20"/>
        </w:rPr>
        <w:t>thermoplast</w:t>
      </w:r>
      <w:r w:rsidRPr="00764E56">
        <w:rPr>
          <w:bCs/>
          <w:szCs w:val="20"/>
        </w:rPr>
        <w:t xml:space="preserve"> adalah plastik yang dapat dicetak berulang-ulang den</w:t>
      </w:r>
      <w:r w:rsidR="00DA5A22">
        <w:rPr>
          <w:bCs/>
          <w:szCs w:val="20"/>
        </w:rPr>
        <w:t xml:space="preserve">gan adanya panas (lihat tabel </w:t>
      </w:r>
      <w:r w:rsidRPr="00764E56">
        <w:rPr>
          <w:bCs/>
          <w:szCs w:val="20"/>
        </w:rPr>
        <w:t xml:space="preserve">2). Yang termasuk plastik </w:t>
      </w:r>
      <w:r w:rsidRPr="00764E56">
        <w:rPr>
          <w:bCs/>
          <w:i/>
          <w:szCs w:val="20"/>
        </w:rPr>
        <w:t>thermoplast</w:t>
      </w:r>
      <w:r w:rsidRPr="00764E56">
        <w:rPr>
          <w:bCs/>
          <w:szCs w:val="20"/>
        </w:rPr>
        <w:t xml:space="preserve"> antara lain: PE, PP, PS, ABS, SAN, nylon, PET, BPT, </w:t>
      </w:r>
      <w:r w:rsidRPr="00764E56">
        <w:rPr>
          <w:bCs/>
          <w:i/>
          <w:szCs w:val="20"/>
        </w:rPr>
        <w:t>Polyacetal</w:t>
      </w:r>
      <w:r w:rsidRPr="00764E56">
        <w:rPr>
          <w:bCs/>
          <w:szCs w:val="20"/>
        </w:rPr>
        <w:t xml:space="preserve"> (POM), PC dll. Sedangkan palstik </w:t>
      </w:r>
      <w:r w:rsidRPr="00764E56">
        <w:rPr>
          <w:bCs/>
          <w:i/>
          <w:szCs w:val="20"/>
        </w:rPr>
        <w:t>thermoset</w:t>
      </w:r>
      <w:r w:rsidRPr="00764E56">
        <w:rPr>
          <w:bCs/>
          <w:szCs w:val="20"/>
        </w:rPr>
        <w:t xml:space="preserve"> adalah plastik yang apabila telah mengalami kondisi tertentu tidak dapat dicetak kembali karena bangun polimernya berbentuk jarin</w:t>
      </w:r>
      <w:r w:rsidR="00DA5A22">
        <w:rPr>
          <w:bCs/>
          <w:szCs w:val="20"/>
        </w:rPr>
        <w:t xml:space="preserve">gan tiga dimensi (lihat Tabel </w:t>
      </w:r>
      <w:r w:rsidRPr="00764E56">
        <w:rPr>
          <w:bCs/>
          <w:szCs w:val="20"/>
        </w:rPr>
        <w:t xml:space="preserve">1). Yang termasuk plastik </w:t>
      </w:r>
      <w:r w:rsidRPr="00764E56">
        <w:rPr>
          <w:bCs/>
          <w:i/>
          <w:szCs w:val="20"/>
        </w:rPr>
        <w:t>thermoset</w:t>
      </w:r>
      <w:r w:rsidRPr="00764E56">
        <w:rPr>
          <w:bCs/>
          <w:szCs w:val="20"/>
        </w:rPr>
        <w:t xml:space="preserve"> adalah: PU (</w:t>
      </w:r>
      <w:r w:rsidRPr="00764E56">
        <w:rPr>
          <w:bCs/>
          <w:i/>
          <w:szCs w:val="20"/>
        </w:rPr>
        <w:t>Poly Urethene</w:t>
      </w:r>
      <w:r w:rsidRPr="00764E56">
        <w:rPr>
          <w:bCs/>
          <w:szCs w:val="20"/>
        </w:rPr>
        <w:t>), UF (</w:t>
      </w:r>
      <w:r w:rsidRPr="00764E56">
        <w:rPr>
          <w:bCs/>
          <w:i/>
          <w:szCs w:val="20"/>
        </w:rPr>
        <w:t>Urea Formaldehyde</w:t>
      </w:r>
      <w:r w:rsidRPr="00764E56">
        <w:rPr>
          <w:bCs/>
          <w:szCs w:val="20"/>
        </w:rPr>
        <w:t>), MF (</w:t>
      </w:r>
      <w:r w:rsidRPr="00764E56">
        <w:rPr>
          <w:bCs/>
          <w:i/>
          <w:szCs w:val="20"/>
        </w:rPr>
        <w:t>Melamine Formaldehyde</w:t>
      </w:r>
      <w:r w:rsidRPr="00764E56">
        <w:rPr>
          <w:bCs/>
          <w:szCs w:val="20"/>
        </w:rPr>
        <w:t xml:space="preserve">), </w:t>
      </w:r>
      <w:r w:rsidRPr="00764E56">
        <w:rPr>
          <w:bCs/>
          <w:i/>
          <w:szCs w:val="20"/>
        </w:rPr>
        <w:t>polyester</w:t>
      </w:r>
      <w:r w:rsidRPr="00764E56">
        <w:rPr>
          <w:bCs/>
          <w:szCs w:val="20"/>
        </w:rPr>
        <w:t xml:space="preserve">, </w:t>
      </w:r>
      <w:r w:rsidRPr="00764E56">
        <w:rPr>
          <w:bCs/>
          <w:i/>
          <w:szCs w:val="20"/>
        </w:rPr>
        <w:t>epoksi</w:t>
      </w:r>
      <w:r w:rsidRPr="00764E56">
        <w:rPr>
          <w:bCs/>
          <w:szCs w:val="20"/>
        </w:rPr>
        <w:t xml:space="preserve"> dll. </w:t>
      </w:r>
    </w:p>
    <w:p w:rsidR="00016530" w:rsidRPr="00764E56" w:rsidRDefault="00016530" w:rsidP="00016530">
      <w:pPr>
        <w:spacing w:after="0" w:line="252" w:lineRule="auto"/>
        <w:ind w:right="12"/>
        <w:rPr>
          <w:bCs/>
          <w:szCs w:val="20"/>
        </w:rPr>
      </w:pPr>
      <w:r>
        <w:rPr>
          <w:bCs/>
          <w:szCs w:val="20"/>
        </w:rPr>
        <w:t xml:space="preserve">          </w:t>
      </w:r>
      <w:r w:rsidR="0063767B">
        <w:rPr>
          <w:bCs/>
          <w:szCs w:val="20"/>
        </w:rPr>
        <w:t xml:space="preserve">       </w:t>
      </w:r>
      <w:r>
        <w:rPr>
          <w:bCs/>
          <w:szCs w:val="20"/>
        </w:rPr>
        <w:t xml:space="preserve"> </w:t>
      </w:r>
      <w:r w:rsidRPr="00764E56">
        <w:rPr>
          <w:bCs/>
          <w:szCs w:val="20"/>
        </w:rPr>
        <w:t>Hard</w:t>
      </w:r>
      <w:r w:rsidRPr="00764E56">
        <w:rPr>
          <w:bCs/>
          <w:noProof/>
          <w:szCs w:val="20"/>
        </w:rPr>
        <w:t xml:space="preserve"> </w:t>
      </w:r>
      <w:r w:rsidRPr="00764E56">
        <w:rPr>
          <w:bCs/>
          <w:noProof/>
          <w:szCs w:val="20"/>
        </w:rPr>
        <w:drawing>
          <wp:inline distT="0" distB="0" distL="0" distR="0" wp14:anchorId="5FBEA172" wp14:editId="2F448249">
            <wp:extent cx="1567622" cy="1013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8932" t="-7137" b="-5364"/>
                    <a:stretch/>
                  </pic:blipFill>
                  <pic:spPr bwMode="auto">
                    <a:xfrm>
                      <a:off x="0" y="0"/>
                      <a:ext cx="1595383" cy="1031242"/>
                    </a:xfrm>
                    <a:prstGeom prst="rect">
                      <a:avLst/>
                    </a:prstGeom>
                    <a:noFill/>
                    <a:ln>
                      <a:noFill/>
                    </a:ln>
                    <a:extLst>
                      <a:ext uri="{53640926-AAD7-44D8-BBD7-CCE9431645EC}">
                        <a14:shadowObscured xmlns:a14="http://schemas.microsoft.com/office/drawing/2010/main"/>
                      </a:ext>
                    </a:extLst>
                  </pic:spPr>
                </pic:pic>
              </a:graphicData>
            </a:graphic>
          </wp:inline>
        </w:drawing>
      </w:r>
      <w:r>
        <w:rPr>
          <w:bCs/>
          <w:szCs w:val="20"/>
        </w:rPr>
        <w:t xml:space="preserve">                </w:t>
      </w:r>
    </w:p>
    <w:p w:rsidR="00016530" w:rsidRDefault="00016530" w:rsidP="00016530">
      <w:pPr>
        <w:spacing w:after="0" w:line="252" w:lineRule="auto"/>
        <w:ind w:left="720" w:right="12" w:firstLine="0"/>
        <w:rPr>
          <w:bCs/>
          <w:szCs w:val="20"/>
        </w:rPr>
      </w:pPr>
      <w:r>
        <w:rPr>
          <w:bCs/>
          <w:szCs w:val="20"/>
        </w:rPr>
        <w:t xml:space="preserve">           </w:t>
      </w:r>
      <w:r w:rsidR="0063767B">
        <w:rPr>
          <w:bCs/>
          <w:szCs w:val="20"/>
        </w:rPr>
        <w:t xml:space="preserve">      </w:t>
      </w:r>
      <w:r>
        <w:rPr>
          <w:bCs/>
          <w:szCs w:val="20"/>
        </w:rPr>
        <w:t xml:space="preserve">  </w:t>
      </w:r>
      <w:r w:rsidRPr="00764E56">
        <w:rPr>
          <w:bCs/>
          <w:szCs w:val="20"/>
        </w:rPr>
        <w:t>Time</w:t>
      </w:r>
    </w:p>
    <w:p w:rsidR="00016530" w:rsidRPr="00764E56" w:rsidRDefault="00016530" w:rsidP="00016530">
      <w:pPr>
        <w:spacing w:after="0" w:line="252" w:lineRule="auto"/>
        <w:ind w:left="720" w:firstLine="720"/>
        <w:rPr>
          <w:bCs/>
          <w:szCs w:val="20"/>
        </w:rPr>
      </w:pPr>
    </w:p>
    <w:p w:rsidR="00016530" w:rsidRPr="00764E56" w:rsidRDefault="00DA5A22" w:rsidP="0063767B">
      <w:pPr>
        <w:spacing w:after="0" w:line="252" w:lineRule="auto"/>
        <w:ind w:right="12"/>
        <w:jc w:val="center"/>
        <w:rPr>
          <w:bCs/>
          <w:szCs w:val="20"/>
        </w:rPr>
      </w:pPr>
      <w:r>
        <w:rPr>
          <w:bCs/>
          <w:szCs w:val="20"/>
        </w:rPr>
        <w:t>Gambar 5</w:t>
      </w:r>
      <w:r w:rsidR="00016530" w:rsidRPr="00764E56">
        <w:rPr>
          <w:bCs/>
          <w:szCs w:val="20"/>
        </w:rPr>
        <w:t xml:space="preserve"> Plastik </w:t>
      </w:r>
      <w:r w:rsidR="00016530" w:rsidRPr="00764E56">
        <w:rPr>
          <w:bCs/>
          <w:i/>
          <w:szCs w:val="20"/>
        </w:rPr>
        <w:t>thermoset</w:t>
      </w:r>
      <w:r w:rsidR="00016530" w:rsidRPr="00764E56">
        <w:rPr>
          <w:bCs/>
          <w:szCs w:val="20"/>
        </w:rPr>
        <w:t>, (</w:t>
      </w:r>
      <w:r w:rsidR="00016530" w:rsidRPr="00764E56">
        <w:rPr>
          <w:bCs/>
          <w:i/>
          <w:szCs w:val="20"/>
        </w:rPr>
        <w:t>temperature</w:t>
      </w:r>
      <w:r w:rsidR="00016530" w:rsidRPr="00764E56">
        <w:rPr>
          <w:bCs/>
          <w:szCs w:val="20"/>
        </w:rPr>
        <w:t xml:space="preserve">: a. </w:t>
      </w:r>
      <w:r w:rsidR="0063767B">
        <w:rPr>
          <w:bCs/>
          <w:i/>
          <w:szCs w:val="20"/>
        </w:rPr>
        <w:t xml:space="preserve">start of </w:t>
      </w:r>
      <w:r w:rsidR="00016530" w:rsidRPr="00764E56">
        <w:rPr>
          <w:bCs/>
          <w:i/>
          <w:szCs w:val="20"/>
        </w:rPr>
        <w:t>process</w:t>
      </w:r>
      <w:r w:rsidR="00016530" w:rsidRPr="00764E56">
        <w:rPr>
          <w:bCs/>
          <w:szCs w:val="20"/>
        </w:rPr>
        <w:t xml:space="preserve">, b. </w:t>
      </w:r>
      <w:r w:rsidR="00016530" w:rsidRPr="00764E56">
        <w:rPr>
          <w:bCs/>
          <w:i/>
          <w:szCs w:val="20"/>
        </w:rPr>
        <w:t>plastic melted</w:t>
      </w:r>
      <w:r w:rsidR="00016530" w:rsidRPr="00764E56">
        <w:rPr>
          <w:bCs/>
          <w:szCs w:val="20"/>
        </w:rPr>
        <w:t xml:space="preserve">, c. plastic </w:t>
      </w:r>
      <w:r w:rsidR="00016530" w:rsidRPr="00764E56">
        <w:rPr>
          <w:bCs/>
          <w:i/>
          <w:szCs w:val="20"/>
        </w:rPr>
        <w:t>permanently</w:t>
      </w:r>
      <w:r>
        <w:rPr>
          <w:bCs/>
          <w:szCs w:val="20"/>
        </w:rPr>
        <w:t>) [6</w:t>
      </w:r>
      <w:r w:rsidR="00016530" w:rsidRPr="00DA5A22">
        <w:rPr>
          <w:bCs/>
          <w:szCs w:val="20"/>
        </w:rPr>
        <w:t>]</w:t>
      </w:r>
      <w:r>
        <w:rPr>
          <w:bCs/>
          <w:szCs w:val="20"/>
        </w:rPr>
        <w:t>.</w:t>
      </w:r>
    </w:p>
    <w:p w:rsidR="00016530" w:rsidRPr="00764E56" w:rsidRDefault="0063767B" w:rsidP="0063767B">
      <w:pPr>
        <w:tabs>
          <w:tab w:val="left" w:pos="1276"/>
        </w:tabs>
        <w:spacing w:after="0" w:line="252" w:lineRule="auto"/>
        <w:ind w:right="12"/>
        <w:rPr>
          <w:bCs/>
          <w:noProof/>
          <w:szCs w:val="20"/>
        </w:rPr>
      </w:pPr>
      <w:r>
        <w:rPr>
          <w:bCs/>
          <w:noProof/>
          <w:szCs w:val="20"/>
        </w:rPr>
        <w:t xml:space="preserve">     </w:t>
      </w:r>
      <w:r w:rsidRPr="00764E56">
        <w:rPr>
          <w:bCs/>
          <w:noProof/>
          <w:szCs w:val="20"/>
        </w:rPr>
        <w:t xml:space="preserve">Be resftened </w:t>
      </w:r>
      <w:r w:rsidR="00016530" w:rsidRPr="00764E56">
        <w:rPr>
          <w:bCs/>
          <w:noProof/>
          <w:szCs w:val="20"/>
        </w:rPr>
        <w:drawing>
          <wp:inline distT="0" distB="0" distL="0" distR="0" wp14:anchorId="7246E543" wp14:editId="24D624C4">
            <wp:extent cx="1508823" cy="10177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21230" t="-5967" b="-6847"/>
                    <a:stretch/>
                  </pic:blipFill>
                  <pic:spPr bwMode="auto">
                    <a:xfrm>
                      <a:off x="0" y="0"/>
                      <a:ext cx="1540457" cy="1039105"/>
                    </a:xfrm>
                    <a:prstGeom prst="rect">
                      <a:avLst/>
                    </a:prstGeom>
                    <a:noFill/>
                    <a:ln>
                      <a:noFill/>
                    </a:ln>
                    <a:extLst>
                      <a:ext uri="{53640926-AAD7-44D8-BBD7-CCE9431645EC}">
                        <a14:shadowObscured xmlns:a14="http://schemas.microsoft.com/office/drawing/2010/main"/>
                      </a:ext>
                    </a:extLst>
                  </pic:spPr>
                </pic:pic>
              </a:graphicData>
            </a:graphic>
          </wp:inline>
        </w:drawing>
      </w:r>
      <w:r w:rsidR="00016530">
        <w:rPr>
          <w:bCs/>
          <w:noProof/>
          <w:szCs w:val="20"/>
        </w:rPr>
        <w:t xml:space="preserve"> </w:t>
      </w:r>
    </w:p>
    <w:p w:rsidR="00016530" w:rsidRDefault="00016530" w:rsidP="0063767B">
      <w:pPr>
        <w:spacing w:after="0" w:line="252" w:lineRule="auto"/>
        <w:ind w:right="12"/>
        <w:rPr>
          <w:bCs/>
          <w:noProof/>
          <w:szCs w:val="20"/>
        </w:rPr>
      </w:pPr>
      <w:r w:rsidRPr="00764E56">
        <w:rPr>
          <w:bCs/>
          <w:noProof/>
          <w:szCs w:val="20"/>
        </w:rPr>
        <w:t xml:space="preserve">            </w:t>
      </w:r>
      <w:r w:rsidR="0063767B">
        <w:rPr>
          <w:bCs/>
          <w:noProof/>
          <w:szCs w:val="20"/>
        </w:rPr>
        <w:t xml:space="preserve">                          </w:t>
      </w:r>
      <w:r w:rsidRPr="00764E56">
        <w:rPr>
          <w:bCs/>
          <w:noProof/>
          <w:szCs w:val="20"/>
        </w:rPr>
        <w:t>Time</w:t>
      </w:r>
    </w:p>
    <w:p w:rsidR="0063767B" w:rsidRPr="00764E56" w:rsidRDefault="0063767B" w:rsidP="0063767B">
      <w:pPr>
        <w:spacing w:after="0" w:line="252" w:lineRule="auto"/>
        <w:ind w:right="12"/>
        <w:rPr>
          <w:bCs/>
          <w:noProof/>
          <w:szCs w:val="20"/>
        </w:rPr>
      </w:pPr>
    </w:p>
    <w:p w:rsidR="008601C0" w:rsidRPr="00DA5A22" w:rsidRDefault="00DA5A22" w:rsidP="00DA5A22">
      <w:pPr>
        <w:spacing w:after="0" w:line="252" w:lineRule="auto"/>
        <w:ind w:right="12"/>
        <w:jc w:val="center"/>
        <w:rPr>
          <w:bCs/>
          <w:szCs w:val="20"/>
        </w:rPr>
      </w:pPr>
      <w:r>
        <w:rPr>
          <w:bCs/>
          <w:szCs w:val="20"/>
        </w:rPr>
        <w:lastRenderedPageBreak/>
        <w:t>Gambar 6</w:t>
      </w:r>
      <w:r w:rsidR="00016530">
        <w:rPr>
          <w:bCs/>
          <w:szCs w:val="20"/>
        </w:rPr>
        <w:t xml:space="preserve"> </w:t>
      </w:r>
      <w:r w:rsidR="00016530" w:rsidRPr="00764E56">
        <w:rPr>
          <w:bCs/>
          <w:szCs w:val="20"/>
        </w:rPr>
        <w:t xml:space="preserve">Plastik </w:t>
      </w:r>
      <w:r w:rsidR="00016530" w:rsidRPr="00764E56">
        <w:rPr>
          <w:bCs/>
          <w:i/>
          <w:szCs w:val="20"/>
        </w:rPr>
        <w:t>thermoplast</w:t>
      </w:r>
      <w:r w:rsidR="00016530" w:rsidRPr="00764E56">
        <w:rPr>
          <w:bCs/>
          <w:szCs w:val="20"/>
        </w:rPr>
        <w:t>, (</w:t>
      </w:r>
      <w:r w:rsidR="00016530" w:rsidRPr="00764E56">
        <w:rPr>
          <w:bCs/>
          <w:i/>
          <w:szCs w:val="20"/>
        </w:rPr>
        <w:t>temperature</w:t>
      </w:r>
      <w:r w:rsidR="00016530" w:rsidRPr="00764E56">
        <w:rPr>
          <w:bCs/>
          <w:szCs w:val="20"/>
        </w:rPr>
        <w:t xml:space="preserve">: a. </w:t>
      </w:r>
      <w:r w:rsidR="00016530" w:rsidRPr="00764E56">
        <w:rPr>
          <w:bCs/>
          <w:i/>
          <w:szCs w:val="20"/>
        </w:rPr>
        <w:t>start of process</w:t>
      </w:r>
      <w:r w:rsidR="00016530" w:rsidRPr="00764E56">
        <w:rPr>
          <w:bCs/>
          <w:szCs w:val="20"/>
        </w:rPr>
        <w:t xml:space="preserve">, b. </w:t>
      </w:r>
      <w:r w:rsidR="00016530" w:rsidRPr="00764E56">
        <w:rPr>
          <w:bCs/>
          <w:i/>
          <w:szCs w:val="20"/>
        </w:rPr>
        <w:t>plastic melted</w:t>
      </w:r>
      <w:r w:rsidR="00016530" w:rsidRPr="00764E56">
        <w:rPr>
          <w:bCs/>
          <w:szCs w:val="20"/>
        </w:rPr>
        <w:t xml:space="preserve">, c. </w:t>
      </w:r>
      <w:r w:rsidR="00016530" w:rsidRPr="00764E56">
        <w:rPr>
          <w:bCs/>
          <w:i/>
          <w:szCs w:val="20"/>
        </w:rPr>
        <w:t>plastic hard but can</w:t>
      </w:r>
      <w:r>
        <w:rPr>
          <w:bCs/>
          <w:szCs w:val="20"/>
        </w:rPr>
        <w:t>) [6</w:t>
      </w:r>
      <w:r w:rsidR="00016530" w:rsidRPr="00DA5A22">
        <w:rPr>
          <w:bCs/>
          <w:szCs w:val="20"/>
        </w:rPr>
        <w:t>]</w:t>
      </w:r>
      <w:r>
        <w:rPr>
          <w:bCs/>
          <w:szCs w:val="20"/>
        </w:rPr>
        <w:t>.</w:t>
      </w:r>
    </w:p>
    <w:p w:rsidR="008601C0" w:rsidRPr="008601C0" w:rsidRDefault="008601C0" w:rsidP="008601C0">
      <w:pPr>
        <w:pStyle w:val="ListParagraph"/>
        <w:numPr>
          <w:ilvl w:val="0"/>
          <w:numId w:val="12"/>
        </w:numPr>
        <w:spacing w:after="0" w:line="240" w:lineRule="auto"/>
        <w:ind w:left="426" w:hanging="426"/>
        <w:rPr>
          <w:bCs/>
          <w:sz w:val="20"/>
          <w:szCs w:val="20"/>
        </w:rPr>
      </w:pPr>
      <w:r w:rsidRPr="00764E56">
        <w:rPr>
          <w:bCs/>
          <w:sz w:val="20"/>
          <w:szCs w:val="20"/>
        </w:rPr>
        <w:t xml:space="preserve">Bahan baku plastik </w:t>
      </w:r>
      <w:r w:rsidRPr="00764E56">
        <w:rPr>
          <w:bCs/>
          <w:i/>
          <w:sz w:val="20"/>
          <w:szCs w:val="20"/>
        </w:rPr>
        <w:t>thermoplast</w:t>
      </w:r>
      <w:r w:rsidRPr="00764E56">
        <w:rPr>
          <w:bCs/>
          <w:sz w:val="20"/>
          <w:szCs w:val="20"/>
        </w:rPr>
        <w:t xml:space="preserve"> </w:t>
      </w:r>
      <w:r w:rsidRPr="00764E56">
        <w:rPr>
          <w:bCs/>
          <w:i/>
          <w:sz w:val="20"/>
          <w:szCs w:val="20"/>
        </w:rPr>
        <w:t>polypropylene</w:t>
      </w:r>
      <w:r w:rsidRPr="00764E56">
        <w:rPr>
          <w:bCs/>
          <w:sz w:val="20"/>
          <w:szCs w:val="20"/>
        </w:rPr>
        <w:t xml:space="preserve"> (PP) </w:t>
      </w:r>
    </w:p>
    <w:p w:rsidR="002F59DF" w:rsidRDefault="002F59DF" w:rsidP="002F59DF">
      <w:pPr>
        <w:spacing w:after="0" w:line="240" w:lineRule="auto"/>
        <w:ind w:right="12" w:firstLine="567"/>
        <w:rPr>
          <w:bCs/>
          <w:szCs w:val="20"/>
        </w:rPr>
      </w:pPr>
      <w:r w:rsidRPr="00764E56">
        <w:rPr>
          <w:bCs/>
          <w:i/>
          <w:szCs w:val="20"/>
        </w:rPr>
        <w:t>Polypropylene</w:t>
      </w:r>
      <w:r w:rsidRPr="00764E56">
        <w:rPr>
          <w:bCs/>
          <w:szCs w:val="20"/>
        </w:rPr>
        <w:t xml:space="preserve"> merupakan polimer kristalin yang dihasilkan dari proses polimerisasi gas </w:t>
      </w:r>
      <w:r w:rsidRPr="00764E56">
        <w:rPr>
          <w:bCs/>
          <w:i/>
          <w:szCs w:val="20"/>
        </w:rPr>
        <w:t>propilena</w:t>
      </w:r>
      <w:r w:rsidRPr="00764E56">
        <w:rPr>
          <w:bCs/>
          <w:szCs w:val="20"/>
        </w:rPr>
        <w:t xml:space="preserve">. </w:t>
      </w:r>
      <w:r w:rsidRPr="00764E56">
        <w:rPr>
          <w:bCs/>
          <w:i/>
          <w:szCs w:val="20"/>
        </w:rPr>
        <w:t>Propilena</w:t>
      </w:r>
      <w:r w:rsidRPr="00764E56">
        <w:rPr>
          <w:bCs/>
          <w:szCs w:val="20"/>
        </w:rPr>
        <w:t xml:space="preserve"> mempunyai </w:t>
      </w:r>
      <w:r w:rsidRPr="00764E56">
        <w:rPr>
          <w:bCs/>
          <w:i/>
          <w:szCs w:val="20"/>
        </w:rPr>
        <w:t>specific gravity</w:t>
      </w:r>
      <w:r w:rsidRPr="00764E56">
        <w:rPr>
          <w:bCs/>
          <w:szCs w:val="20"/>
        </w:rPr>
        <w:t xml:space="preserve"> rendah dibandingkan dengan jenis plastik lain. Sebagai per</w:t>
      </w:r>
      <w:r w:rsidR="00DA5A22">
        <w:rPr>
          <w:bCs/>
          <w:szCs w:val="20"/>
        </w:rPr>
        <w:t xml:space="preserve">bandingan terlihat pada Tabel </w:t>
      </w:r>
      <w:r w:rsidRPr="00764E56">
        <w:rPr>
          <w:bCs/>
          <w:szCs w:val="20"/>
        </w:rPr>
        <w:t xml:space="preserve">1. </w:t>
      </w:r>
    </w:p>
    <w:p w:rsidR="002F59DF" w:rsidRPr="00247ADA" w:rsidRDefault="002F59DF" w:rsidP="002F59DF">
      <w:pPr>
        <w:spacing w:after="0" w:line="240" w:lineRule="auto"/>
        <w:ind w:firstLine="426"/>
        <w:rPr>
          <w:bCs/>
          <w:sz w:val="6"/>
          <w:szCs w:val="6"/>
        </w:rPr>
      </w:pPr>
    </w:p>
    <w:p w:rsidR="002F59DF" w:rsidRDefault="00DA5A22" w:rsidP="002F59DF">
      <w:pPr>
        <w:pStyle w:val="NoSpacing"/>
        <w:rPr>
          <w:rFonts w:ascii="Times New Roman" w:hAnsi="Times New Roman" w:cs="Times New Roman"/>
          <w:bCs/>
          <w:sz w:val="20"/>
          <w:szCs w:val="20"/>
          <w:vertAlign w:val="superscript"/>
        </w:rPr>
      </w:pPr>
      <w:r>
        <w:rPr>
          <w:rFonts w:ascii="Times New Roman" w:hAnsi="Times New Roman" w:cs="Times New Roman"/>
          <w:bCs/>
          <w:sz w:val="20"/>
          <w:szCs w:val="20"/>
        </w:rPr>
        <w:t xml:space="preserve">Tabel </w:t>
      </w:r>
      <w:r w:rsidR="002F59DF">
        <w:rPr>
          <w:rFonts w:ascii="Times New Roman" w:hAnsi="Times New Roman" w:cs="Times New Roman"/>
          <w:bCs/>
          <w:sz w:val="20"/>
          <w:szCs w:val="20"/>
        </w:rPr>
        <w:t>1 Perbandin</w:t>
      </w:r>
      <w:r w:rsidR="002F59DF" w:rsidRPr="00764E56">
        <w:rPr>
          <w:rFonts w:ascii="Times New Roman" w:hAnsi="Times New Roman" w:cs="Times New Roman"/>
          <w:bCs/>
          <w:sz w:val="20"/>
          <w:szCs w:val="20"/>
        </w:rPr>
        <w:t xml:space="preserve">gan </w:t>
      </w:r>
      <w:r w:rsidR="002F59DF" w:rsidRPr="00764E56">
        <w:rPr>
          <w:rFonts w:ascii="Times New Roman" w:hAnsi="Times New Roman" w:cs="Times New Roman"/>
          <w:bCs/>
          <w:i/>
          <w:sz w:val="20"/>
          <w:szCs w:val="20"/>
        </w:rPr>
        <w:t>specific gravity</w:t>
      </w:r>
      <w:r w:rsidR="002F59DF" w:rsidRPr="00764E56">
        <w:rPr>
          <w:rFonts w:ascii="Times New Roman" w:hAnsi="Times New Roman" w:cs="Times New Roman"/>
          <w:bCs/>
          <w:sz w:val="20"/>
          <w:szCs w:val="20"/>
        </w:rPr>
        <w:t xml:space="preserve"> dari berbagai material </w:t>
      </w:r>
      <w:r>
        <w:rPr>
          <w:rFonts w:ascii="Times New Roman" w:hAnsi="Times New Roman" w:cs="Times New Roman"/>
          <w:bCs/>
          <w:sz w:val="20"/>
          <w:szCs w:val="20"/>
        </w:rPr>
        <w:t>plastik [6</w:t>
      </w:r>
      <w:r w:rsidR="002F59DF" w:rsidRPr="00DA5A22">
        <w:rPr>
          <w:rFonts w:ascii="Times New Roman" w:hAnsi="Times New Roman" w:cs="Times New Roman"/>
          <w:bCs/>
          <w:sz w:val="20"/>
          <w:szCs w:val="20"/>
        </w:rPr>
        <w:t>]</w:t>
      </w:r>
      <w:r>
        <w:rPr>
          <w:rFonts w:ascii="Times New Roman" w:hAnsi="Times New Roman" w:cs="Times New Roman"/>
          <w:bCs/>
          <w:sz w:val="20"/>
          <w:szCs w:val="20"/>
        </w:rPr>
        <w:t>.</w:t>
      </w:r>
    </w:p>
    <w:tbl>
      <w:tblPr>
        <w:tblStyle w:val="TableGrid"/>
        <w:tblW w:w="4395" w:type="dxa"/>
        <w:tblInd w:w="-8" w:type="dxa"/>
        <w:tblLayout w:type="fixed"/>
        <w:tblCellMar>
          <w:top w:w="14" w:type="dxa"/>
          <w:left w:w="128" w:type="dxa"/>
          <w:right w:w="115" w:type="dxa"/>
        </w:tblCellMar>
        <w:tblLook w:val="04A0" w:firstRow="1" w:lastRow="0" w:firstColumn="1" w:lastColumn="0" w:noHBand="0" w:noVBand="1"/>
      </w:tblPr>
      <w:tblGrid>
        <w:gridCol w:w="1701"/>
        <w:gridCol w:w="2694"/>
      </w:tblGrid>
      <w:tr w:rsidR="002F59DF" w:rsidRPr="00764E56" w:rsidTr="00016530">
        <w:trPr>
          <w:trHeight w:val="279"/>
        </w:trPr>
        <w:tc>
          <w:tcPr>
            <w:tcW w:w="1701" w:type="dxa"/>
            <w:tcBorders>
              <w:top w:val="single" w:sz="6" w:space="0" w:color="000000"/>
              <w:left w:val="single" w:sz="6" w:space="0" w:color="000000"/>
              <w:bottom w:val="single" w:sz="6" w:space="0" w:color="000000"/>
              <w:right w:val="single" w:sz="6" w:space="0" w:color="000000"/>
            </w:tcBorders>
            <w:shd w:val="clear" w:color="auto" w:fill="0070C0"/>
          </w:tcPr>
          <w:p w:rsidR="002F59DF" w:rsidRPr="00764E56" w:rsidRDefault="002F59DF" w:rsidP="00405DF2">
            <w:pPr>
              <w:spacing w:after="0" w:line="240" w:lineRule="auto"/>
              <w:ind w:right="10"/>
              <w:jc w:val="center"/>
              <w:rPr>
                <w:bCs/>
                <w:szCs w:val="20"/>
              </w:rPr>
            </w:pPr>
            <w:r w:rsidRPr="00764E56">
              <w:rPr>
                <w:bCs/>
                <w:szCs w:val="20"/>
              </w:rPr>
              <w:t xml:space="preserve">Resin </w:t>
            </w:r>
          </w:p>
        </w:tc>
        <w:tc>
          <w:tcPr>
            <w:tcW w:w="2694" w:type="dxa"/>
            <w:tcBorders>
              <w:top w:val="single" w:sz="6" w:space="0" w:color="000000"/>
              <w:left w:val="single" w:sz="6" w:space="0" w:color="000000"/>
              <w:bottom w:val="single" w:sz="6" w:space="0" w:color="000000"/>
              <w:right w:val="single" w:sz="6" w:space="0" w:color="000000"/>
            </w:tcBorders>
            <w:shd w:val="clear" w:color="auto" w:fill="0070C0"/>
          </w:tcPr>
          <w:p w:rsidR="002F59DF" w:rsidRPr="00764E56" w:rsidRDefault="002F59DF" w:rsidP="00405DF2">
            <w:pPr>
              <w:spacing w:after="0" w:line="240" w:lineRule="auto"/>
              <w:ind w:right="14"/>
              <w:jc w:val="center"/>
              <w:rPr>
                <w:bCs/>
                <w:szCs w:val="20"/>
              </w:rPr>
            </w:pPr>
            <w:r w:rsidRPr="00764E56">
              <w:rPr>
                <w:bCs/>
                <w:szCs w:val="20"/>
              </w:rPr>
              <w:t xml:space="preserve">Specific gravity </w:t>
            </w:r>
          </w:p>
        </w:tc>
      </w:tr>
      <w:tr w:rsidR="002F59DF" w:rsidRPr="00764E56" w:rsidTr="00016530">
        <w:trPr>
          <w:trHeight w:val="249"/>
        </w:trPr>
        <w:tc>
          <w:tcPr>
            <w:tcW w:w="1701" w:type="dxa"/>
            <w:tcBorders>
              <w:top w:val="single" w:sz="6" w:space="0" w:color="000000"/>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P</w:t>
            </w:r>
            <w:r>
              <w:rPr>
                <w:bCs/>
                <w:szCs w:val="20"/>
              </w:rPr>
              <w:t>P</w:t>
            </w:r>
          </w:p>
        </w:tc>
        <w:tc>
          <w:tcPr>
            <w:tcW w:w="2694" w:type="dxa"/>
            <w:tcBorders>
              <w:top w:val="single" w:sz="6" w:space="0" w:color="000000"/>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0,85-0,90</w:t>
            </w:r>
          </w:p>
        </w:tc>
      </w:tr>
      <w:tr w:rsidR="002F59DF" w:rsidRPr="00764E56" w:rsidTr="00016530">
        <w:trPr>
          <w:trHeight w:val="172"/>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LDPE</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0,91-0,93</w:t>
            </w:r>
          </w:p>
        </w:tc>
      </w:tr>
      <w:tr w:rsidR="002F59DF" w:rsidRPr="00764E56" w:rsidTr="00016530">
        <w:trPr>
          <w:trHeight w:val="71"/>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HDPE</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0,93-0,96</w:t>
            </w:r>
          </w:p>
        </w:tc>
      </w:tr>
      <w:tr w:rsidR="002F59DF" w:rsidRPr="00764E56" w:rsidTr="00016530">
        <w:trPr>
          <w:trHeight w:val="182"/>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Polistirena</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1,05-1,08</w:t>
            </w:r>
          </w:p>
        </w:tc>
      </w:tr>
      <w:tr w:rsidR="002F59DF" w:rsidRPr="00764E56" w:rsidTr="00016530">
        <w:trPr>
          <w:trHeight w:val="172"/>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ABS</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0,99-1,10</w:t>
            </w:r>
          </w:p>
        </w:tc>
      </w:tr>
      <w:tr w:rsidR="002F59DF" w:rsidRPr="00764E56" w:rsidTr="00016530">
        <w:trPr>
          <w:trHeight w:val="161"/>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PVC</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1,15-1,65</w:t>
            </w:r>
          </w:p>
        </w:tc>
      </w:tr>
      <w:tr w:rsidR="002F59DF" w:rsidRPr="00764E56" w:rsidTr="00016530">
        <w:trPr>
          <w:trHeight w:val="237"/>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Asetil Selulosa</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1,23-1,34</w:t>
            </w:r>
          </w:p>
        </w:tc>
      </w:tr>
      <w:tr w:rsidR="002F59DF" w:rsidRPr="00764E56" w:rsidTr="00016530">
        <w:trPr>
          <w:trHeight w:val="129"/>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Nylon</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right="2"/>
              <w:jc w:val="center"/>
              <w:rPr>
                <w:bCs/>
                <w:szCs w:val="20"/>
              </w:rPr>
            </w:pPr>
            <w:r w:rsidRPr="00764E56">
              <w:rPr>
                <w:bCs/>
                <w:szCs w:val="20"/>
              </w:rPr>
              <w:t>1,09-1,14</w:t>
            </w:r>
          </w:p>
        </w:tc>
      </w:tr>
      <w:tr w:rsidR="002F59DF" w:rsidRPr="00764E56" w:rsidTr="00016530">
        <w:trPr>
          <w:trHeight w:val="150"/>
        </w:trPr>
        <w:tc>
          <w:tcPr>
            <w:tcW w:w="1701" w:type="dxa"/>
            <w:tcBorders>
              <w:top w:val="single" w:sz="4" w:space="0" w:color="auto"/>
              <w:left w:val="single" w:sz="6" w:space="0" w:color="000000"/>
              <w:bottom w:val="single" w:sz="4" w:space="0" w:color="auto"/>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Poli Karbonat</w:t>
            </w:r>
          </w:p>
        </w:tc>
        <w:tc>
          <w:tcPr>
            <w:tcW w:w="2694" w:type="dxa"/>
            <w:tcBorders>
              <w:top w:val="single" w:sz="4" w:space="0" w:color="auto"/>
              <w:left w:val="single" w:sz="6" w:space="0" w:color="000000"/>
              <w:bottom w:val="single" w:sz="4" w:space="0" w:color="auto"/>
              <w:right w:val="single" w:sz="6" w:space="0" w:color="000000"/>
            </w:tcBorders>
          </w:tcPr>
          <w:p w:rsidR="002F59DF" w:rsidRPr="00764E56" w:rsidRDefault="002F59DF" w:rsidP="00405DF2">
            <w:pPr>
              <w:spacing w:after="0" w:line="240" w:lineRule="auto"/>
              <w:ind w:left="434" w:right="397"/>
              <w:jc w:val="center"/>
              <w:rPr>
                <w:bCs/>
                <w:szCs w:val="20"/>
              </w:rPr>
            </w:pPr>
            <w:r w:rsidRPr="00764E56">
              <w:rPr>
                <w:bCs/>
                <w:szCs w:val="20"/>
              </w:rPr>
              <w:t>1,20</w:t>
            </w:r>
          </w:p>
        </w:tc>
      </w:tr>
      <w:tr w:rsidR="002F59DF" w:rsidRPr="00764E56" w:rsidTr="00016530">
        <w:trPr>
          <w:trHeight w:val="171"/>
        </w:trPr>
        <w:tc>
          <w:tcPr>
            <w:tcW w:w="1701" w:type="dxa"/>
            <w:tcBorders>
              <w:top w:val="single" w:sz="4" w:space="0" w:color="auto"/>
              <w:left w:val="single" w:sz="6" w:space="0" w:color="000000"/>
              <w:bottom w:val="single" w:sz="6" w:space="0" w:color="000000"/>
              <w:right w:val="single" w:sz="6" w:space="0" w:color="000000"/>
            </w:tcBorders>
          </w:tcPr>
          <w:p w:rsidR="002F59DF" w:rsidRPr="00764E56" w:rsidRDefault="002F59DF" w:rsidP="00CD3447">
            <w:pPr>
              <w:spacing w:after="0" w:line="240" w:lineRule="auto"/>
              <w:ind w:right="2"/>
              <w:jc w:val="left"/>
              <w:rPr>
                <w:bCs/>
                <w:szCs w:val="20"/>
              </w:rPr>
            </w:pPr>
            <w:r w:rsidRPr="00764E56">
              <w:rPr>
                <w:bCs/>
                <w:szCs w:val="20"/>
              </w:rPr>
              <w:t>Poli Asestat</w:t>
            </w:r>
          </w:p>
        </w:tc>
        <w:tc>
          <w:tcPr>
            <w:tcW w:w="2694" w:type="dxa"/>
            <w:tcBorders>
              <w:top w:val="single" w:sz="4" w:space="0" w:color="auto"/>
              <w:left w:val="single" w:sz="6" w:space="0" w:color="000000"/>
              <w:bottom w:val="single" w:sz="6" w:space="0" w:color="000000"/>
              <w:right w:val="single" w:sz="6" w:space="0" w:color="000000"/>
            </w:tcBorders>
          </w:tcPr>
          <w:p w:rsidR="002F59DF" w:rsidRPr="00764E56" w:rsidRDefault="002F59DF" w:rsidP="00405DF2">
            <w:pPr>
              <w:spacing w:after="0" w:line="240" w:lineRule="auto"/>
              <w:ind w:left="434" w:right="397"/>
              <w:jc w:val="center"/>
              <w:rPr>
                <w:bCs/>
                <w:szCs w:val="20"/>
              </w:rPr>
            </w:pPr>
            <w:r w:rsidRPr="00764E56">
              <w:rPr>
                <w:bCs/>
                <w:szCs w:val="20"/>
              </w:rPr>
              <w:t>1,38</w:t>
            </w:r>
          </w:p>
        </w:tc>
      </w:tr>
    </w:tbl>
    <w:p w:rsidR="002F59DF" w:rsidRPr="00764E56" w:rsidRDefault="002F59DF" w:rsidP="002F59DF">
      <w:pPr>
        <w:pStyle w:val="NoSpacing"/>
        <w:rPr>
          <w:rFonts w:ascii="Times New Roman" w:hAnsi="Times New Roman" w:cs="Times New Roman"/>
          <w:bCs/>
          <w:sz w:val="20"/>
          <w:szCs w:val="20"/>
        </w:rPr>
      </w:pPr>
      <w:r w:rsidRPr="00764E56">
        <w:rPr>
          <w:rFonts w:ascii="Times New Roman" w:hAnsi="Times New Roman" w:cs="Times New Roman"/>
          <w:bCs/>
          <w:sz w:val="20"/>
          <w:szCs w:val="20"/>
        </w:rPr>
        <w:t xml:space="preserve">  </w:t>
      </w:r>
    </w:p>
    <w:p w:rsidR="002F59DF" w:rsidRPr="001121C2" w:rsidRDefault="00DA5A22" w:rsidP="002F59DF">
      <w:pPr>
        <w:pStyle w:val="NoSpacing"/>
      </w:pPr>
      <w:r>
        <w:rPr>
          <w:rFonts w:ascii="Times New Roman" w:hAnsi="Times New Roman" w:cs="Times New Roman"/>
          <w:bCs/>
          <w:sz w:val="20"/>
          <w:szCs w:val="20"/>
        </w:rPr>
        <w:t xml:space="preserve">Tabel </w:t>
      </w:r>
      <w:r w:rsidR="002F59DF" w:rsidRPr="001121C2">
        <w:rPr>
          <w:rFonts w:ascii="Times New Roman" w:hAnsi="Times New Roman" w:cs="Times New Roman"/>
          <w:bCs/>
          <w:sz w:val="20"/>
          <w:szCs w:val="20"/>
        </w:rPr>
        <w:t>2</w:t>
      </w:r>
      <w:r w:rsidR="002F59DF" w:rsidRPr="00764E56">
        <w:t xml:space="preserve"> </w:t>
      </w:r>
      <w:r w:rsidR="002F59DF">
        <w:rPr>
          <w:rFonts w:ascii="Times New Roman" w:hAnsi="Times New Roman" w:cs="Times New Roman"/>
          <w:bCs/>
          <w:sz w:val="20"/>
          <w:szCs w:val="20"/>
        </w:rPr>
        <w:t>Temperatur</w:t>
      </w:r>
      <w:r w:rsidR="002F59DF" w:rsidRPr="00764E56">
        <w:rPr>
          <w:rFonts w:ascii="Times New Roman" w:hAnsi="Times New Roman" w:cs="Times New Roman"/>
          <w:bCs/>
          <w:sz w:val="20"/>
          <w:szCs w:val="20"/>
        </w:rPr>
        <w:t xml:space="preserve"> leleh proses </w:t>
      </w:r>
      <w:r w:rsidR="002F59DF" w:rsidRPr="00764E56">
        <w:rPr>
          <w:rFonts w:ascii="Times New Roman" w:hAnsi="Times New Roman" w:cs="Times New Roman"/>
          <w:bCs/>
          <w:i/>
          <w:sz w:val="20"/>
          <w:szCs w:val="20"/>
        </w:rPr>
        <w:t>termoplastik</w:t>
      </w:r>
      <w:r>
        <w:rPr>
          <w:rFonts w:ascii="Times New Roman" w:hAnsi="Times New Roman" w:cs="Times New Roman"/>
          <w:bCs/>
          <w:sz w:val="20"/>
          <w:szCs w:val="20"/>
        </w:rPr>
        <w:t xml:space="preserve"> [6</w:t>
      </w:r>
      <w:r w:rsidR="002F59DF" w:rsidRPr="00DA5A22">
        <w:rPr>
          <w:rFonts w:ascii="Times New Roman" w:hAnsi="Times New Roman" w:cs="Times New Roman"/>
          <w:bCs/>
          <w:sz w:val="20"/>
          <w:szCs w:val="20"/>
        </w:rPr>
        <w:t>]</w:t>
      </w:r>
      <w:r>
        <w:rPr>
          <w:rFonts w:ascii="Times New Roman" w:hAnsi="Times New Roman" w:cs="Times New Roman"/>
          <w:bCs/>
          <w:sz w:val="20"/>
          <w:szCs w:val="20"/>
        </w:rPr>
        <w:t>.</w:t>
      </w:r>
    </w:p>
    <w:tbl>
      <w:tblPr>
        <w:tblStyle w:val="TableGrid"/>
        <w:tblW w:w="4395" w:type="dxa"/>
        <w:tblInd w:w="-8" w:type="dxa"/>
        <w:tblCellMar>
          <w:top w:w="14" w:type="dxa"/>
          <w:right w:w="115" w:type="dxa"/>
        </w:tblCellMar>
        <w:tblLook w:val="04A0" w:firstRow="1" w:lastRow="0" w:firstColumn="1" w:lastColumn="0" w:noHBand="0" w:noVBand="1"/>
      </w:tblPr>
      <w:tblGrid>
        <w:gridCol w:w="1418"/>
        <w:gridCol w:w="1417"/>
        <w:gridCol w:w="1560"/>
      </w:tblGrid>
      <w:tr w:rsidR="002F59DF" w:rsidRPr="00764E56" w:rsidTr="00405DF2">
        <w:trPr>
          <w:trHeight w:val="257"/>
        </w:trPr>
        <w:tc>
          <w:tcPr>
            <w:tcW w:w="4395" w:type="dxa"/>
            <w:gridSpan w:val="3"/>
            <w:tcBorders>
              <w:top w:val="single" w:sz="6" w:space="0" w:color="000000"/>
              <w:left w:val="single" w:sz="6" w:space="0" w:color="000000"/>
              <w:bottom w:val="single" w:sz="6" w:space="0" w:color="000000"/>
              <w:right w:val="single" w:sz="6" w:space="0" w:color="000000"/>
            </w:tcBorders>
            <w:shd w:val="clear" w:color="auto" w:fill="0070C0"/>
          </w:tcPr>
          <w:p w:rsidR="002F59DF" w:rsidRPr="00764E56" w:rsidRDefault="002F59DF" w:rsidP="002F59DF">
            <w:pPr>
              <w:spacing w:after="0" w:line="240" w:lineRule="auto"/>
              <w:ind w:left="484" w:right="2" w:firstLine="0"/>
              <w:jc w:val="center"/>
              <w:rPr>
                <w:bCs/>
                <w:szCs w:val="20"/>
              </w:rPr>
            </w:pPr>
            <w:r w:rsidRPr="00764E56">
              <w:rPr>
                <w:bCs/>
                <w:szCs w:val="20"/>
              </w:rPr>
              <w:t>Processing Temperature Rate</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shd w:val="clear" w:color="auto" w:fill="0070C0"/>
          </w:tcPr>
          <w:p w:rsidR="002F59DF" w:rsidRPr="00764E56" w:rsidRDefault="002F59DF" w:rsidP="002F59DF">
            <w:pPr>
              <w:spacing w:after="0" w:line="240" w:lineRule="auto"/>
              <w:ind w:right="2"/>
              <w:jc w:val="center"/>
              <w:rPr>
                <w:bCs/>
                <w:szCs w:val="20"/>
              </w:rPr>
            </w:pPr>
            <w:r w:rsidRPr="00764E56">
              <w:rPr>
                <w:bCs/>
                <w:szCs w:val="20"/>
              </w:rPr>
              <w:t>Material</w:t>
            </w:r>
          </w:p>
        </w:tc>
        <w:tc>
          <w:tcPr>
            <w:tcW w:w="1417" w:type="dxa"/>
            <w:tcBorders>
              <w:top w:val="single" w:sz="6" w:space="0" w:color="000000"/>
              <w:left w:val="single" w:sz="6" w:space="0" w:color="000000"/>
              <w:bottom w:val="single" w:sz="6" w:space="0" w:color="000000"/>
              <w:right w:val="single" w:sz="6" w:space="0" w:color="000000"/>
            </w:tcBorders>
            <w:shd w:val="clear" w:color="auto" w:fill="0070C0"/>
          </w:tcPr>
          <w:p w:rsidR="002F59DF" w:rsidRPr="00764E56" w:rsidRDefault="002F59DF" w:rsidP="002F59DF">
            <w:pPr>
              <w:spacing w:after="0" w:line="240" w:lineRule="auto"/>
              <w:ind w:right="2"/>
              <w:jc w:val="center"/>
              <w:rPr>
                <w:bCs/>
                <w:szCs w:val="20"/>
              </w:rPr>
            </w:pPr>
            <w:r>
              <w:rPr>
                <w:bCs/>
                <w:szCs w:val="20"/>
                <w:vertAlign w:val="superscript"/>
              </w:rPr>
              <w:t>o</w:t>
            </w:r>
            <w:r w:rsidRPr="00764E56">
              <w:rPr>
                <w:bCs/>
                <w:szCs w:val="20"/>
              </w:rPr>
              <w:t>C</w:t>
            </w:r>
          </w:p>
        </w:tc>
        <w:tc>
          <w:tcPr>
            <w:tcW w:w="1560" w:type="dxa"/>
            <w:tcBorders>
              <w:top w:val="single" w:sz="6" w:space="0" w:color="000000"/>
              <w:left w:val="single" w:sz="6" w:space="0" w:color="000000"/>
              <w:bottom w:val="single" w:sz="6" w:space="0" w:color="000000"/>
              <w:right w:val="single" w:sz="6" w:space="0" w:color="000000"/>
            </w:tcBorders>
            <w:shd w:val="clear" w:color="auto" w:fill="0070C0"/>
          </w:tcPr>
          <w:p w:rsidR="002F59DF" w:rsidRPr="00764E56" w:rsidRDefault="002F59DF" w:rsidP="002F59DF">
            <w:pPr>
              <w:spacing w:after="0" w:line="240" w:lineRule="auto"/>
              <w:ind w:right="2"/>
              <w:jc w:val="center"/>
              <w:rPr>
                <w:bCs/>
                <w:szCs w:val="20"/>
              </w:rPr>
            </w:pPr>
            <w:r>
              <w:rPr>
                <w:bCs/>
                <w:szCs w:val="20"/>
                <w:vertAlign w:val="superscript"/>
              </w:rPr>
              <w:t>0</w:t>
            </w:r>
            <w:r w:rsidRPr="00764E56">
              <w:rPr>
                <w:bCs/>
                <w:szCs w:val="20"/>
              </w:rPr>
              <w:t>F</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ABS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180 - 240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356 – 464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Acetal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185 –225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365 – 437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Acrylic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180 – 250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356 – 482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Nylon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260 – 290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500 – 554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Poly Carbonat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280 – 310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536 - 590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LDPE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160 – 240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320 – 464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left"/>
              <w:rPr>
                <w:bCs/>
                <w:szCs w:val="20"/>
              </w:rPr>
            </w:pPr>
            <w:r w:rsidRPr="00764E56">
              <w:rPr>
                <w:bCs/>
                <w:szCs w:val="20"/>
              </w:rPr>
              <w:t xml:space="preserve">HDPE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200 – 280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392 – 536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016530">
            <w:pPr>
              <w:spacing w:after="0" w:line="240" w:lineRule="auto"/>
              <w:ind w:right="2"/>
              <w:jc w:val="left"/>
              <w:rPr>
                <w:bCs/>
                <w:szCs w:val="20"/>
              </w:rPr>
            </w:pPr>
            <w:r w:rsidRPr="00764E56">
              <w:rPr>
                <w:bCs/>
                <w:szCs w:val="20"/>
              </w:rPr>
              <w:t xml:space="preserve">PP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200 – 300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392 – 572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016530">
            <w:pPr>
              <w:spacing w:after="0" w:line="240" w:lineRule="auto"/>
              <w:ind w:right="2"/>
              <w:jc w:val="left"/>
              <w:rPr>
                <w:bCs/>
                <w:szCs w:val="20"/>
              </w:rPr>
            </w:pPr>
            <w:r w:rsidRPr="00764E56">
              <w:rPr>
                <w:bCs/>
                <w:szCs w:val="20"/>
              </w:rPr>
              <w:t xml:space="preserve">PS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180 – 260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356 – 500 </w:t>
            </w:r>
          </w:p>
        </w:tc>
      </w:tr>
      <w:tr w:rsidR="002F59DF" w:rsidRPr="00764E56" w:rsidTr="00016530">
        <w:trPr>
          <w:trHeight w:val="226"/>
        </w:trPr>
        <w:tc>
          <w:tcPr>
            <w:tcW w:w="1418" w:type="dxa"/>
            <w:tcBorders>
              <w:top w:val="single" w:sz="6" w:space="0" w:color="000000"/>
              <w:left w:val="single" w:sz="6" w:space="0" w:color="000000"/>
              <w:bottom w:val="single" w:sz="6" w:space="0" w:color="000000"/>
              <w:right w:val="single" w:sz="6" w:space="0" w:color="000000"/>
            </w:tcBorders>
          </w:tcPr>
          <w:p w:rsidR="002F59DF" w:rsidRPr="00764E56" w:rsidRDefault="002F59DF" w:rsidP="00016530">
            <w:pPr>
              <w:spacing w:after="0" w:line="240" w:lineRule="auto"/>
              <w:ind w:right="2"/>
              <w:jc w:val="left"/>
              <w:rPr>
                <w:bCs/>
                <w:szCs w:val="20"/>
              </w:rPr>
            </w:pPr>
            <w:r w:rsidRPr="00764E56">
              <w:rPr>
                <w:bCs/>
                <w:szCs w:val="20"/>
              </w:rPr>
              <w:t xml:space="preserve">PVC </w:t>
            </w:r>
          </w:p>
        </w:tc>
        <w:tc>
          <w:tcPr>
            <w:tcW w:w="1417"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160 - 180 </w:t>
            </w:r>
          </w:p>
        </w:tc>
        <w:tc>
          <w:tcPr>
            <w:tcW w:w="1560" w:type="dxa"/>
            <w:tcBorders>
              <w:top w:val="single" w:sz="6" w:space="0" w:color="000000"/>
              <w:left w:val="single" w:sz="6" w:space="0" w:color="000000"/>
              <w:bottom w:val="single" w:sz="6" w:space="0" w:color="000000"/>
              <w:right w:val="single" w:sz="6" w:space="0" w:color="000000"/>
            </w:tcBorders>
          </w:tcPr>
          <w:p w:rsidR="002F59DF" w:rsidRPr="00764E56" w:rsidRDefault="002F59DF" w:rsidP="002F59DF">
            <w:pPr>
              <w:spacing w:after="0" w:line="240" w:lineRule="auto"/>
              <w:ind w:right="2"/>
              <w:jc w:val="center"/>
              <w:rPr>
                <w:bCs/>
                <w:szCs w:val="20"/>
              </w:rPr>
            </w:pPr>
            <w:r w:rsidRPr="00764E56">
              <w:rPr>
                <w:bCs/>
                <w:szCs w:val="20"/>
              </w:rPr>
              <w:t xml:space="preserve">320 – 365 </w:t>
            </w:r>
          </w:p>
        </w:tc>
      </w:tr>
    </w:tbl>
    <w:p w:rsidR="002F59DF" w:rsidRDefault="002F59DF" w:rsidP="00016530">
      <w:pPr>
        <w:spacing w:after="0" w:line="240" w:lineRule="auto"/>
        <w:ind w:left="0" w:firstLine="0"/>
        <w:rPr>
          <w:bCs/>
          <w:i/>
          <w:szCs w:val="20"/>
        </w:rPr>
      </w:pPr>
    </w:p>
    <w:p w:rsidR="002F59DF" w:rsidRPr="00764E56" w:rsidRDefault="002F59DF" w:rsidP="002F59DF">
      <w:pPr>
        <w:spacing w:after="0" w:line="240" w:lineRule="auto"/>
        <w:ind w:right="12" w:firstLine="567"/>
        <w:rPr>
          <w:bCs/>
          <w:szCs w:val="20"/>
        </w:rPr>
      </w:pPr>
      <w:r w:rsidRPr="00764E56">
        <w:rPr>
          <w:bCs/>
          <w:i/>
          <w:szCs w:val="20"/>
        </w:rPr>
        <w:t>Polypropylene</w:t>
      </w:r>
      <w:r w:rsidRPr="00764E56">
        <w:rPr>
          <w:bCs/>
          <w:szCs w:val="20"/>
        </w:rPr>
        <w:t xml:space="preserve"> mempunyai titik leleh yang cukup tinggi (190-200</w:t>
      </w:r>
      <w:r w:rsidRPr="00764E56">
        <w:rPr>
          <w:bCs/>
          <w:szCs w:val="20"/>
          <w:vertAlign w:val="superscript"/>
        </w:rPr>
        <w:t xml:space="preserve">0 </w:t>
      </w:r>
      <w:r w:rsidRPr="00764E56">
        <w:rPr>
          <w:bCs/>
          <w:szCs w:val="20"/>
        </w:rPr>
        <w:t>C), sedangkan titik kristalisasinya antara 130-135</w:t>
      </w:r>
      <w:r w:rsidRPr="00764E56">
        <w:rPr>
          <w:bCs/>
          <w:szCs w:val="20"/>
          <w:vertAlign w:val="superscript"/>
        </w:rPr>
        <w:t xml:space="preserve">0 </w:t>
      </w:r>
      <w:r w:rsidRPr="00764E56">
        <w:rPr>
          <w:bCs/>
          <w:szCs w:val="20"/>
        </w:rPr>
        <w:t xml:space="preserve">C. </w:t>
      </w:r>
      <w:r w:rsidRPr="00764E56">
        <w:rPr>
          <w:bCs/>
          <w:i/>
          <w:szCs w:val="20"/>
        </w:rPr>
        <w:t xml:space="preserve">Polypropylene </w:t>
      </w:r>
      <w:r w:rsidRPr="00764E56">
        <w:rPr>
          <w:bCs/>
          <w:szCs w:val="20"/>
        </w:rPr>
        <w:t>mempunyai ketahanan terhadap bahan kimia (</w:t>
      </w:r>
      <w:r w:rsidRPr="00764E56">
        <w:rPr>
          <w:bCs/>
          <w:i/>
          <w:szCs w:val="20"/>
        </w:rPr>
        <w:t>hemical Resistance</w:t>
      </w:r>
      <w:r w:rsidRPr="00764E56">
        <w:rPr>
          <w:bCs/>
          <w:szCs w:val="20"/>
        </w:rPr>
        <w:t>) yang tinggi, tetapi ketahanan pukul (</w:t>
      </w:r>
      <w:r w:rsidRPr="00764E56">
        <w:rPr>
          <w:bCs/>
          <w:i/>
          <w:szCs w:val="20"/>
        </w:rPr>
        <w:t>impact strength</w:t>
      </w:r>
      <w:r w:rsidRPr="00764E56">
        <w:rPr>
          <w:bCs/>
          <w:szCs w:val="20"/>
        </w:rPr>
        <w:t>) nya rendah.</w:t>
      </w:r>
    </w:p>
    <w:p w:rsidR="00E064E6" w:rsidRDefault="002F59DF" w:rsidP="008601C0">
      <w:pPr>
        <w:spacing w:after="0" w:line="240" w:lineRule="auto"/>
        <w:ind w:right="12" w:firstLine="567"/>
        <w:rPr>
          <w:szCs w:val="20"/>
          <w:vertAlign w:val="superscript"/>
        </w:rPr>
      </w:pPr>
      <w:r w:rsidRPr="00764E56">
        <w:rPr>
          <w:i/>
          <w:szCs w:val="20"/>
        </w:rPr>
        <w:t>Polyethylene terephtalate</w:t>
      </w:r>
      <w:r w:rsidRPr="00764E56">
        <w:rPr>
          <w:szCs w:val="20"/>
        </w:rPr>
        <w:t xml:space="preserve"> yang sering disebut PET dibuat dari glikol (EG) dan t</w:t>
      </w:r>
      <w:r w:rsidRPr="00764E56">
        <w:rPr>
          <w:i/>
          <w:szCs w:val="20"/>
        </w:rPr>
        <w:t>erephtalic acid</w:t>
      </w:r>
      <w:r w:rsidRPr="00764E56">
        <w:rPr>
          <w:szCs w:val="20"/>
        </w:rPr>
        <w:t xml:space="preserve"> (TPA) atau </w:t>
      </w:r>
      <w:r w:rsidRPr="00764E56">
        <w:rPr>
          <w:i/>
          <w:szCs w:val="20"/>
        </w:rPr>
        <w:t>dimetyl ester</w:t>
      </w:r>
      <w:r w:rsidRPr="00764E56">
        <w:rPr>
          <w:szCs w:val="20"/>
        </w:rPr>
        <w:t xml:space="preserve"> atau </w:t>
      </w:r>
      <w:r w:rsidRPr="00764E56">
        <w:rPr>
          <w:i/>
          <w:szCs w:val="20"/>
        </w:rPr>
        <w:t>asam terepthalat</w:t>
      </w:r>
      <w:r w:rsidRPr="00764E56">
        <w:rPr>
          <w:szCs w:val="20"/>
        </w:rPr>
        <w:t xml:space="preserve"> (DMT) Sifat-sifat PET: PET merupakan keluarga polyester seperti halnya PC. </w:t>
      </w:r>
      <w:r w:rsidRPr="00764E56">
        <w:rPr>
          <w:i/>
          <w:szCs w:val="20"/>
        </w:rPr>
        <w:t>Polymer</w:t>
      </w:r>
      <w:r w:rsidRPr="00764E56">
        <w:rPr>
          <w:szCs w:val="20"/>
        </w:rPr>
        <w:t xml:space="preserve"> PET dapat diberi penguat </w:t>
      </w:r>
      <w:r w:rsidRPr="00764E56">
        <w:rPr>
          <w:i/>
          <w:szCs w:val="20"/>
        </w:rPr>
        <w:t>fiber glass</w:t>
      </w:r>
      <w:r w:rsidRPr="00764E56">
        <w:rPr>
          <w:szCs w:val="20"/>
        </w:rPr>
        <w:t xml:space="preserve">, atau </w:t>
      </w:r>
      <w:r w:rsidRPr="00764E56">
        <w:rPr>
          <w:i/>
          <w:szCs w:val="20"/>
        </w:rPr>
        <w:t>filler</w:t>
      </w:r>
      <w:r w:rsidRPr="00764E56">
        <w:rPr>
          <w:szCs w:val="20"/>
        </w:rPr>
        <w:t xml:space="preserve"> mineral. PET film bersifat jernih, kuat, liat, dimensinya stabil, tahan nyala </w:t>
      </w:r>
      <w:proofErr w:type="gramStart"/>
      <w:r w:rsidRPr="00764E56">
        <w:rPr>
          <w:szCs w:val="20"/>
        </w:rPr>
        <w:t>api</w:t>
      </w:r>
      <w:proofErr w:type="gramEnd"/>
      <w:r w:rsidRPr="00764E56">
        <w:rPr>
          <w:szCs w:val="20"/>
        </w:rPr>
        <w:t xml:space="preserve">, tidak beracun, permeabilitas terhadap gas, aroma maupun air rendah. PET </w:t>
      </w:r>
      <w:r w:rsidRPr="00764E56">
        <w:rPr>
          <w:i/>
          <w:szCs w:val="20"/>
        </w:rPr>
        <w:t>engineer resin</w:t>
      </w:r>
      <w:r w:rsidRPr="00764E56">
        <w:rPr>
          <w:szCs w:val="20"/>
        </w:rPr>
        <w:t xml:space="preserve"> mempunyai kombinasi sifat-sifat: kekuatan (</w:t>
      </w:r>
      <w:r w:rsidRPr="00764E56">
        <w:rPr>
          <w:i/>
          <w:szCs w:val="20"/>
        </w:rPr>
        <w:t>strength</w:t>
      </w:r>
      <w:r w:rsidRPr="00764E56">
        <w:rPr>
          <w:szCs w:val="20"/>
        </w:rPr>
        <w:t>)-nya tinggi, kaku (</w:t>
      </w:r>
      <w:r w:rsidRPr="00764E56">
        <w:rPr>
          <w:i/>
          <w:szCs w:val="20"/>
        </w:rPr>
        <w:t>stiffness</w:t>
      </w:r>
      <w:r w:rsidRPr="00764E56">
        <w:rPr>
          <w:szCs w:val="20"/>
        </w:rPr>
        <w:t xml:space="preserve">), dimensinya stabil, tahan bahan kimia dan panas, serta mempunyai sifat elektrikal yang baik. </w:t>
      </w:r>
      <w:r w:rsidRPr="00764E56">
        <w:rPr>
          <w:szCs w:val="20"/>
        </w:rPr>
        <w:lastRenderedPageBreak/>
        <w:t xml:space="preserve">PET memiliki daya serap uap air yang rendah, demikian juga daya serap terhadap air. PET dapat diproses dengan proses ekstrusi pada suhu tinggi 518608 </w:t>
      </w:r>
      <w:r w:rsidRPr="00764E56">
        <w:rPr>
          <w:szCs w:val="20"/>
          <w:vertAlign w:val="superscript"/>
        </w:rPr>
        <w:t>o</w:t>
      </w:r>
      <w:r w:rsidRPr="00764E56">
        <w:rPr>
          <w:szCs w:val="20"/>
        </w:rPr>
        <w:t>F, selain itu juga dapat diproses dengan tehnik cetak injeksi maupun cetak tiup. Sebelum dicetak sebaiknya resin PET dikeringkan lebih dahulu (maksimum kandungan uap air 0</w:t>
      </w:r>
      <w:proofErr w:type="gramStart"/>
      <w:r w:rsidRPr="00764E56">
        <w:rPr>
          <w:szCs w:val="20"/>
        </w:rPr>
        <w:t>,02</w:t>
      </w:r>
      <w:proofErr w:type="gramEnd"/>
      <w:r w:rsidRPr="00764E56">
        <w:rPr>
          <w:szCs w:val="20"/>
        </w:rPr>
        <w:t xml:space="preserve"> %) untuk mencegah terjadinya proses hidrolisa selama pencetakan. Penggunaan PET sangat luas antara lain: botol-botol untuk air mineral, soft drink, kemasan sirup, saus, selai, minyak makan</w:t>
      </w:r>
      <w:r w:rsidR="00DA5A22">
        <w:rPr>
          <w:szCs w:val="20"/>
        </w:rPr>
        <w:t xml:space="preserve"> [6</w:t>
      </w:r>
      <w:r w:rsidRPr="00DA5A22">
        <w:rPr>
          <w:szCs w:val="20"/>
        </w:rPr>
        <w:t>]</w:t>
      </w:r>
      <w:r w:rsidR="00DA5A22">
        <w:rPr>
          <w:szCs w:val="20"/>
        </w:rPr>
        <w:t>.</w:t>
      </w:r>
    </w:p>
    <w:p w:rsidR="008601C0" w:rsidRPr="008601C0" w:rsidRDefault="008601C0" w:rsidP="008601C0">
      <w:pPr>
        <w:spacing w:after="0" w:line="240" w:lineRule="auto"/>
        <w:ind w:right="12" w:firstLine="567"/>
        <w:rPr>
          <w:szCs w:val="20"/>
          <w:vertAlign w:val="superscript"/>
        </w:rPr>
      </w:pPr>
    </w:p>
    <w:p w:rsidR="00E064E6" w:rsidRDefault="00280161">
      <w:pPr>
        <w:pStyle w:val="Heading1"/>
        <w:numPr>
          <w:ilvl w:val="0"/>
          <w:numId w:val="0"/>
        </w:numPr>
        <w:ind w:left="-5" w:right="0"/>
      </w:pPr>
      <w:r>
        <w:t xml:space="preserve">METODOLOGI </w:t>
      </w:r>
    </w:p>
    <w:p w:rsidR="006E2C45" w:rsidRPr="006E2C45" w:rsidRDefault="006E2C45" w:rsidP="007E0B13">
      <w:pPr>
        <w:pStyle w:val="Heading2"/>
        <w:numPr>
          <w:ilvl w:val="0"/>
          <w:numId w:val="36"/>
        </w:numPr>
        <w:spacing w:before="0" w:line="276" w:lineRule="auto"/>
        <w:ind w:left="284" w:right="12" w:hanging="284"/>
        <w:rPr>
          <w:rFonts w:ascii="Times New Roman" w:hAnsi="Times New Roman" w:cs="Times New Roman"/>
          <w:b/>
          <w:color w:val="auto"/>
          <w:sz w:val="20"/>
          <w:szCs w:val="20"/>
        </w:rPr>
      </w:pPr>
      <w:r w:rsidRPr="006E2C45">
        <w:rPr>
          <w:rFonts w:ascii="Times New Roman" w:hAnsi="Times New Roman" w:cs="Times New Roman"/>
          <w:b/>
          <w:color w:val="auto"/>
          <w:sz w:val="20"/>
          <w:szCs w:val="20"/>
        </w:rPr>
        <w:t>Metode perancangan</w:t>
      </w:r>
    </w:p>
    <w:p w:rsidR="006E2C45" w:rsidRDefault="006E2C45" w:rsidP="006E2C45">
      <w:pPr>
        <w:spacing w:line="276" w:lineRule="auto"/>
        <w:ind w:right="12" w:firstLine="567"/>
        <w:rPr>
          <w:szCs w:val="20"/>
        </w:rPr>
      </w:pPr>
      <w:proofErr w:type="gramStart"/>
      <w:r w:rsidRPr="00C64D8D">
        <w:rPr>
          <w:szCs w:val="20"/>
        </w:rPr>
        <w:t xml:space="preserve">Dalam melakukan tahapan perancangan </w:t>
      </w:r>
      <w:r>
        <w:rPr>
          <w:szCs w:val="20"/>
        </w:rPr>
        <w:t xml:space="preserve">purwarupa modul praktek mesin injection molding </w:t>
      </w:r>
      <w:r w:rsidRPr="00C64D8D">
        <w:rPr>
          <w:szCs w:val="20"/>
        </w:rPr>
        <w:t xml:space="preserve">ini </w:t>
      </w:r>
      <w:r w:rsidRPr="00C64D8D">
        <w:rPr>
          <w:szCs w:val="20"/>
          <w:lang w:val="nl-NL"/>
        </w:rPr>
        <w:t xml:space="preserve">penulis melakukan </w:t>
      </w:r>
      <w:r w:rsidRPr="00C64D8D">
        <w:rPr>
          <w:szCs w:val="20"/>
        </w:rPr>
        <w:t>pendekatan menggu</w:t>
      </w:r>
      <w:r w:rsidR="00BF0A51">
        <w:rPr>
          <w:szCs w:val="20"/>
        </w:rPr>
        <w:t>nakan metode perancangan VDI 2222</w:t>
      </w:r>
      <w:r w:rsidRPr="00C64D8D">
        <w:rPr>
          <w:szCs w:val="20"/>
        </w:rPr>
        <w:t xml:space="preserve"> dan Met</w:t>
      </w:r>
      <w:r w:rsidR="00BF0A51">
        <w:rPr>
          <w:szCs w:val="20"/>
        </w:rPr>
        <w:t>ode pemilihan konsep Sketsa awal</w:t>
      </w:r>
      <w:r w:rsidRPr="00C64D8D">
        <w:rPr>
          <w:szCs w:val="20"/>
        </w:rPr>
        <w:t>.</w:t>
      </w:r>
      <w:proofErr w:type="gramEnd"/>
    </w:p>
    <w:p w:rsidR="00B51981" w:rsidRPr="0020791E" w:rsidRDefault="00B51981" w:rsidP="006E2C45">
      <w:pPr>
        <w:spacing w:line="276" w:lineRule="auto"/>
        <w:ind w:right="12" w:firstLine="567"/>
        <w:rPr>
          <w:szCs w:val="20"/>
        </w:rPr>
      </w:pPr>
    </w:p>
    <w:p w:rsidR="006E2C45" w:rsidRDefault="006E2C45" w:rsidP="007E0B13">
      <w:pPr>
        <w:pStyle w:val="Heading2"/>
        <w:numPr>
          <w:ilvl w:val="0"/>
          <w:numId w:val="36"/>
        </w:numPr>
        <w:tabs>
          <w:tab w:val="left" w:pos="284"/>
        </w:tabs>
        <w:spacing w:before="0" w:line="276" w:lineRule="auto"/>
        <w:ind w:left="284" w:right="12" w:hanging="284"/>
        <w:rPr>
          <w:rFonts w:ascii="Times New Roman" w:hAnsi="Times New Roman" w:cs="Times New Roman"/>
          <w:b/>
          <w:color w:val="auto"/>
          <w:sz w:val="20"/>
          <w:szCs w:val="20"/>
        </w:rPr>
      </w:pPr>
      <w:r w:rsidRPr="006E2C45">
        <w:rPr>
          <w:rFonts w:ascii="Times New Roman" w:hAnsi="Times New Roman" w:cs="Times New Roman"/>
          <w:b/>
          <w:color w:val="auto"/>
          <w:sz w:val="20"/>
          <w:szCs w:val="20"/>
        </w:rPr>
        <w:t>Prosedur perancangan</w:t>
      </w:r>
    </w:p>
    <w:p w:rsidR="006E2C45" w:rsidRDefault="006E2C45" w:rsidP="006E2C45">
      <w:pPr>
        <w:spacing w:line="276" w:lineRule="auto"/>
        <w:ind w:right="12" w:firstLine="567"/>
        <w:rPr>
          <w:szCs w:val="20"/>
        </w:rPr>
      </w:pPr>
      <w:proofErr w:type="gramStart"/>
      <w:r w:rsidRPr="00C64D8D">
        <w:rPr>
          <w:szCs w:val="20"/>
        </w:rPr>
        <w:t xml:space="preserve">Dalam melakukan perancangan </w:t>
      </w:r>
      <w:r w:rsidR="00BF0A51">
        <w:rPr>
          <w:szCs w:val="20"/>
        </w:rPr>
        <w:t>mesin</w:t>
      </w:r>
      <w:r w:rsidR="00B51981">
        <w:rPr>
          <w:szCs w:val="20"/>
        </w:rPr>
        <w:t xml:space="preserve"> modul praktek mesin </w:t>
      </w:r>
      <w:r w:rsidR="00B51981" w:rsidRPr="00B51981">
        <w:rPr>
          <w:i/>
          <w:szCs w:val="20"/>
        </w:rPr>
        <w:t>injection molding</w:t>
      </w:r>
      <w:r w:rsidRPr="00C64D8D">
        <w:rPr>
          <w:szCs w:val="20"/>
        </w:rPr>
        <w:t xml:space="preserve"> ini </w:t>
      </w:r>
      <w:r w:rsidRPr="00C64D8D">
        <w:rPr>
          <w:szCs w:val="20"/>
          <w:lang w:val="nl-NL"/>
        </w:rPr>
        <w:t xml:space="preserve">penulis </w:t>
      </w:r>
      <w:r w:rsidRPr="00C64D8D">
        <w:rPr>
          <w:szCs w:val="20"/>
        </w:rPr>
        <w:t xml:space="preserve">melakukan </w:t>
      </w:r>
      <w:r w:rsidRPr="00C64D8D">
        <w:rPr>
          <w:szCs w:val="20"/>
          <w:lang w:val="nl-NL"/>
        </w:rPr>
        <w:t>beberapa prosedur dalam perancangan</w:t>
      </w:r>
      <w:r w:rsidRPr="00C64D8D">
        <w:rPr>
          <w:szCs w:val="20"/>
        </w:rPr>
        <w:t xml:space="preserve"> yang digambarkan dalam diagram alir sebagai berikut</w:t>
      </w:r>
      <w:r>
        <w:rPr>
          <w:szCs w:val="20"/>
        </w:rPr>
        <w:t>.</w:t>
      </w:r>
      <w:proofErr w:type="gramEnd"/>
    </w:p>
    <w:p w:rsidR="00B51981" w:rsidRDefault="00B51981" w:rsidP="006E2C45">
      <w:pPr>
        <w:spacing w:line="276" w:lineRule="auto"/>
        <w:ind w:right="12" w:firstLine="567"/>
        <w:rPr>
          <w:szCs w:val="20"/>
        </w:rPr>
      </w:pPr>
    </w:p>
    <w:p w:rsidR="006E2C45" w:rsidRPr="004B7693" w:rsidRDefault="006E2C45" w:rsidP="007E0B13">
      <w:pPr>
        <w:pStyle w:val="ListParagraph"/>
        <w:numPr>
          <w:ilvl w:val="0"/>
          <w:numId w:val="36"/>
        </w:numPr>
        <w:spacing w:after="0"/>
        <w:ind w:left="284" w:hanging="284"/>
        <w:rPr>
          <w:b/>
          <w:bCs/>
          <w:sz w:val="20"/>
          <w:szCs w:val="20"/>
        </w:rPr>
      </w:pPr>
      <w:r w:rsidRPr="004B7693">
        <w:rPr>
          <w:b/>
          <w:bCs/>
          <w:sz w:val="20"/>
          <w:szCs w:val="20"/>
        </w:rPr>
        <w:t>Diagram alir proses perancangan</w:t>
      </w:r>
    </w:p>
    <w:p w:rsidR="00C37A40" w:rsidRPr="00C37A40" w:rsidRDefault="006E2C45" w:rsidP="007E0B13">
      <w:pPr>
        <w:spacing w:after="0" w:line="276" w:lineRule="auto"/>
        <w:ind w:right="0" w:firstLine="567"/>
        <w:rPr>
          <w:bCs/>
          <w:szCs w:val="20"/>
        </w:rPr>
      </w:pPr>
      <w:r w:rsidRPr="00C64D8D">
        <w:rPr>
          <w:bCs/>
          <w:szCs w:val="20"/>
        </w:rPr>
        <w:t>Langkah-langkah proses perancangan dan perhitungan elemen mesin dijelaskan dalam bentuk diagram alir sebagai berikut</w:t>
      </w:r>
      <w:r w:rsidR="00C37A40">
        <w:rPr>
          <w:bCs/>
          <w:szCs w:val="20"/>
        </w:rPr>
        <w:t>.</w:t>
      </w:r>
    </w:p>
    <w:p w:rsidR="006E2C45" w:rsidRPr="00B51981" w:rsidRDefault="00BF0A51" w:rsidP="00C37A40">
      <w:pPr>
        <w:ind w:right="12"/>
        <w:jc w:val="center"/>
        <w:rPr>
          <w:sz w:val="10"/>
          <w:szCs w:val="10"/>
        </w:rPr>
      </w:pPr>
      <w:r w:rsidRPr="003F01C4">
        <w:rPr>
          <w:rFonts w:eastAsia="Calibri"/>
          <w:noProof/>
          <w:szCs w:val="20"/>
        </w:rPr>
        <w:drawing>
          <wp:inline distT="0" distB="0" distL="0" distR="0" wp14:anchorId="464D3C8F" wp14:editId="1C190D1F">
            <wp:extent cx="1456661" cy="212542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 vdi.png"/>
                    <pic:cNvPicPr/>
                  </pic:nvPicPr>
                  <pic:blipFill>
                    <a:blip r:embed="rId16">
                      <a:extLst>
                        <a:ext uri="{28A0092B-C50C-407E-A947-70E740481C1C}">
                          <a14:useLocalDpi xmlns:a14="http://schemas.microsoft.com/office/drawing/2010/main" val="0"/>
                        </a:ext>
                      </a:extLst>
                    </a:blip>
                    <a:stretch>
                      <a:fillRect/>
                    </a:stretch>
                  </pic:blipFill>
                  <pic:spPr>
                    <a:xfrm>
                      <a:off x="0" y="0"/>
                      <a:ext cx="1457745" cy="2127011"/>
                    </a:xfrm>
                    <a:prstGeom prst="rect">
                      <a:avLst/>
                    </a:prstGeom>
                  </pic:spPr>
                </pic:pic>
              </a:graphicData>
            </a:graphic>
          </wp:inline>
        </w:drawing>
      </w:r>
    </w:p>
    <w:p w:rsidR="006E2C45" w:rsidRDefault="00DA5A22" w:rsidP="006E2C45">
      <w:pPr>
        <w:spacing w:before="120" w:after="120" w:line="276" w:lineRule="auto"/>
        <w:ind w:right="12"/>
        <w:jc w:val="center"/>
        <w:rPr>
          <w:szCs w:val="20"/>
        </w:rPr>
      </w:pPr>
      <w:proofErr w:type="gramStart"/>
      <w:r>
        <w:rPr>
          <w:szCs w:val="20"/>
        </w:rPr>
        <w:t>Gambar 7</w:t>
      </w:r>
      <w:r w:rsidR="006E2C45">
        <w:rPr>
          <w:szCs w:val="20"/>
        </w:rPr>
        <w:t>.</w:t>
      </w:r>
      <w:proofErr w:type="gramEnd"/>
      <w:r w:rsidR="006E2C45">
        <w:rPr>
          <w:szCs w:val="20"/>
        </w:rPr>
        <w:t xml:space="preserve"> Diagram alir proses perancangan</w:t>
      </w:r>
    </w:p>
    <w:p w:rsidR="006E2C45" w:rsidRDefault="006E2C45" w:rsidP="00B51981">
      <w:pPr>
        <w:spacing w:line="240" w:lineRule="auto"/>
        <w:ind w:right="12"/>
        <w:rPr>
          <w:szCs w:val="20"/>
        </w:rPr>
      </w:pPr>
      <w:r>
        <w:rPr>
          <w:szCs w:val="20"/>
        </w:rPr>
        <w:t>D</w:t>
      </w:r>
      <w:r w:rsidRPr="00A06C96">
        <w:rPr>
          <w:szCs w:val="20"/>
          <w:lang w:val="nl-NL"/>
        </w:rPr>
        <w:t xml:space="preserve">iagram alir proses perancangan dijabarkan dalam tahapan prosedur perancangan sebagai </w:t>
      </w:r>
      <w:proofErr w:type="gramStart"/>
      <w:r w:rsidRPr="00A06C96">
        <w:rPr>
          <w:szCs w:val="20"/>
          <w:lang w:val="nl-NL"/>
        </w:rPr>
        <w:t>berikut</w:t>
      </w:r>
      <w:r w:rsidRPr="00A06C96">
        <w:rPr>
          <w:szCs w:val="20"/>
        </w:rPr>
        <w:t xml:space="preserve"> :</w:t>
      </w:r>
      <w:proofErr w:type="gramEnd"/>
    </w:p>
    <w:p w:rsidR="006E2C45" w:rsidRPr="00A54025" w:rsidRDefault="00BF0A51" w:rsidP="006E2C45">
      <w:pPr>
        <w:pStyle w:val="ListParagraph"/>
        <w:numPr>
          <w:ilvl w:val="0"/>
          <w:numId w:val="13"/>
        </w:numPr>
        <w:spacing w:after="0"/>
        <w:ind w:left="567" w:hanging="283"/>
        <w:rPr>
          <w:sz w:val="20"/>
          <w:szCs w:val="20"/>
          <w:lang w:val="en-US"/>
        </w:rPr>
      </w:pPr>
      <w:r>
        <w:rPr>
          <w:sz w:val="20"/>
          <w:szCs w:val="20"/>
        </w:rPr>
        <w:t>Merencana</w:t>
      </w:r>
    </w:p>
    <w:p w:rsidR="006E2C45" w:rsidRDefault="00BF0A51" w:rsidP="006E2C45">
      <w:pPr>
        <w:pStyle w:val="ListParagraph"/>
        <w:numPr>
          <w:ilvl w:val="0"/>
          <w:numId w:val="13"/>
        </w:numPr>
        <w:spacing w:after="0"/>
        <w:ind w:left="567" w:hanging="283"/>
        <w:rPr>
          <w:sz w:val="20"/>
          <w:szCs w:val="20"/>
        </w:rPr>
      </w:pPr>
      <w:r>
        <w:rPr>
          <w:sz w:val="20"/>
          <w:szCs w:val="20"/>
        </w:rPr>
        <w:t>Mengkonsep</w:t>
      </w:r>
    </w:p>
    <w:p w:rsidR="006E2C45" w:rsidRDefault="00BF0A51" w:rsidP="006E2C45">
      <w:pPr>
        <w:pStyle w:val="ListParagraph"/>
        <w:numPr>
          <w:ilvl w:val="0"/>
          <w:numId w:val="13"/>
        </w:numPr>
        <w:spacing w:after="0"/>
        <w:ind w:left="567" w:hanging="283"/>
        <w:rPr>
          <w:sz w:val="20"/>
          <w:szCs w:val="20"/>
        </w:rPr>
      </w:pPr>
      <w:r>
        <w:rPr>
          <w:sz w:val="20"/>
          <w:szCs w:val="20"/>
        </w:rPr>
        <w:t>Merancang</w:t>
      </w:r>
    </w:p>
    <w:p w:rsidR="006E2C45" w:rsidRDefault="00BF0A51" w:rsidP="006E2C45">
      <w:pPr>
        <w:pStyle w:val="ListParagraph"/>
        <w:numPr>
          <w:ilvl w:val="0"/>
          <w:numId w:val="13"/>
        </w:numPr>
        <w:spacing w:after="0"/>
        <w:ind w:left="567" w:hanging="283"/>
        <w:rPr>
          <w:sz w:val="20"/>
          <w:szCs w:val="20"/>
        </w:rPr>
      </w:pPr>
      <w:r>
        <w:rPr>
          <w:sz w:val="20"/>
          <w:szCs w:val="20"/>
        </w:rPr>
        <w:t>Penyelesain</w:t>
      </w:r>
    </w:p>
    <w:p w:rsidR="006E2C45" w:rsidRDefault="006E2C45" w:rsidP="006E2C45">
      <w:pPr>
        <w:spacing w:after="0"/>
        <w:ind w:left="284" w:firstLine="0"/>
        <w:rPr>
          <w:szCs w:val="20"/>
        </w:rPr>
      </w:pPr>
    </w:p>
    <w:p w:rsidR="00786422" w:rsidRDefault="00786422" w:rsidP="006E2C45">
      <w:pPr>
        <w:spacing w:after="0"/>
        <w:ind w:left="284" w:firstLine="0"/>
        <w:rPr>
          <w:szCs w:val="20"/>
        </w:rPr>
      </w:pPr>
    </w:p>
    <w:p w:rsidR="00786422" w:rsidRPr="006E2C45" w:rsidRDefault="00786422" w:rsidP="006E2C45">
      <w:pPr>
        <w:spacing w:after="0"/>
        <w:ind w:left="284" w:firstLine="0"/>
        <w:rPr>
          <w:szCs w:val="20"/>
        </w:rPr>
      </w:pPr>
    </w:p>
    <w:p w:rsidR="006E2C45" w:rsidRDefault="006E2C45" w:rsidP="004B7693">
      <w:pPr>
        <w:pStyle w:val="Heading2"/>
        <w:numPr>
          <w:ilvl w:val="0"/>
          <w:numId w:val="36"/>
        </w:numPr>
        <w:spacing w:before="0" w:line="276" w:lineRule="auto"/>
        <w:ind w:left="284" w:right="12" w:hanging="284"/>
        <w:rPr>
          <w:rFonts w:ascii="Times New Roman" w:hAnsi="Times New Roman" w:cs="Times New Roman"/>
          <w:b/>
          <w:color w:val="auto"/>
          <w:sz w:val="20"/>
          <w:szCs w:val="20"/>
        </w:rPr>
      </w:pPr>
      <w:r w:rsidRPr="006E2C45">
        <w:rPr>
          <w:rFonts w:ascii="Times New Roman" w:hAnsi="Times New Roman" w:cs="Times New Roman"/>
          <w:b/>
          <w:color w:val="auto"/>
          <w:sz w:val="20"/>
          <w:szCs w:val="20"/>
        </w:rPr>
        <w:lastRenderedPageBreak/>
        <w:t>Prosedur perhitungan elemen mesin</w:t>
      </w:r>
    </w:p>
    <w:p w:rsidR="00E52DF1" w:rsidRPr="00E52DF1" w:rsidRDefault="006E2C45" w:rsidP="00E52DF1">
      <w:pPr>
        <w:pStyle w:val="ListParagraph"/>
        <w:numPr>
          <w:ilvl w:val="0"/>
          <w:numId w:val="14"/>
        </w:numPr>
        <w:ind w:left="284" w:hanging="284"/>
        <w:rPr>
          <w:sz w:val="20"/>
          <w:szCs w:val="20"/>
        </w:rPr>
      </w:pPr>
      <w:r w:rsidRPr="00E52DF1">
        <w:rPr>
          <w:sz w:val="20"/>
          <w:szCs w:val="20"/>
        </w:rPr>
        <w:t xml:space="preserve">Studi </w:t>
      </w:r>
      <w:r w:rsidR="00E52DF1" w:rsidRPr="00E52DF1">
        <w:rPr>
          <w:sz w:val="20"/>
          <w:szCs w:val="20"/>
        </w:rPr>
        <w:t>literature</w:t>
      </w:r>
    </w:p>
    <w:p w:rsidR="00E064E6" w:rsidRDefault="006E2C45" w:rsidP="00B51981">
      <w:pPr>
        <w:pStyle w:val="ListParagraph"/>
        <w:spacing w:line="19" w:lineRule="atLeast"/>
        <w:ind w:left="0" w:firstLine="426"/>
        <w:rPr>
          <w:sz w:val="20"/>
          <w:szCs w:val="20"/>
        </w:rPr>
      </w:pPr>
      <w:r w:rsidRPr="00E52DF1">
        <w:rPr>
          <w:sz w:val="20"/>
          <w:szCs w:val="20"/>
        </w:rPr>
        <w:t>Sebelum melakukan proses perhitungan elemen mesin, langkah yang pertama adalah melakukan studi literatur, yaitu dengan mencari literatur baik berupa jurnal, buku-buku, maupun diperoleh dari internet, dan lain-lain. Yang dapat digunakan sebagai dasar proses perhitungan elemen mesin.</w:t>
      </w:r>
    </w:p>
    <w:p w:rsidR="00E52DF1" w:rsidRDefault="00E52DF1" w:rsidP="00B51981">
      <w:pPr>
        <w:pStyle w:val="ListParagraph"/>
        <w:numPr>
          <w:ilvl w:val="0"/>
          <w:numId w:val="14"/>
        </w:numPr>
        <w:spacing w:after="0" w:line="19" w:lineRule="atLeast"/>
        <w:ind w:left="284" w:hanging="284"/>
        <w:rPr>
          <w:sz w:val="20"/>
          <w:szCs w:val="20"/>
        </w:rPr>
      </w:pPr>
      <w:r>
        <w:rPr>
          <w:sz w:val="20"/>
          <w:szCs w:val="20"/>
        </w:rPr>
        <w:t>Perhitungan elemen mesin</w:t>
      </w:r>
    </w:p>
    <w:p w:rsidR="00E52DF1" w:rsidRDefault="00E52DF1" w:rsidP="00B51981">
      <w:pPr>
        <w:pStyle w:val="ListParagraph"/>
        <w:numPr>
          <w:ilvl w:val="0"/>
          <w:numId w:val="16"/>
        </w:numPr>
        <w:spacing w:after="0" w:line="19" w:lineRule="atLeast"/>
        <w:ind w:left="284" w:hanging="284"/>
        <w:rPr>
          <w:sz w:val="20"/>
          <w:szCs w:val="20"/>
        </w:rPr>
      </w:pPr>
      <w:r w:rsidRPr="00E52DF1">
        <w:rPr>
          <w:sz w:val="20"/>
          <w:szCs w:val="20"/>
        </w:rPr>
        <w:t xml:space="preserve">Gaya atau gaya atau pembebanan injeksi </w:t>
      </w:r>
      <w:r w:rsidR="00DA5A22">
        <w:rPr>
          <w:sz w:val="20"/>
          <w:szCs w:val="20"/>
        </w:rPr>
        <w:t>plastik</w:t>
      </w:r>
    </w:p>
    <w:p w:rsidR="00E52DF1" w:rsidRPr="00E52DF1" w:rsidRDefault="00E52DF1" w:rsidP="00B51981">
      <w:pPr>
        <w:spacing w:after="0" w:line="19" w:lineRule="atLeast"/>
        <w:ind w:left="360" w:firstLine="0"/>
        <w:rPr>
          <w:rFonts w:eastAsiaTheme="minorEastAsia"/>
          <w:b/>
          <w:szCs w:val="20"/>
        </w:rPr>
      </w:pPr>
      <w:r w:rsidRPr="00E52DF1">
        <w:rPr>
          <w:rFonts w:eastAsiaTheme="minorEastAsia"/>
          <w:szCs w:val="20"/>
        </w:rPr>
        <w:t>M1</w:t>
      </w:r>
      <w:r w:rsidRPr="00E52DF1">
        <w:rPr>
          <w:rFonts w:eastAsiaTheme="minorEastAsia"/>
          <w:b/>
          <w:szCs w:val="20"/>
        </w:rPr>
        <w:t xml:space="preserve"> = </w:t>
      </w:r>
      <w:r w:rsidRPr="00E52DF1">
        <w:rPr>
          <w:rFonts w:eastAsiaTheme="minorEastAsia"/>
          <w:szCs w:val="20"/>
        </w:rPr>
        <w:t>M2</w:t>
      </w:r>
      <m:oMath>
        <m:r>
          <w:rPr>
            <w:rFonts w:ascii="Cambria Math" w:hAnsi="Cambria Math"/>
            <w:szCs w:val="20"/>
          </w:rPr>
          <m:t xml:space="preserve"> </m:t>
        </m:r>
      </m:oMath>
    </w:p>
    <w:p w:rsidR="00E52DF1" w:rsidRPr="002F0250" w:rsidRDefault="00E52DF1" w:rsidP="00B51981">
      <w:pPr>
        <w:pStyle w:val="NoSpacing"/>
        <w:spacing w:line="19" w:lineRule="atLeast"/>
        <w:ind w:left="360"/>
        <w:rPr>
          <w:rFonts w:ascii="Times New Roman" w:hAnsi="Times New Roman" w:cs="Times New Roman"/>
          <w:sz w:val="20"/>
          <w:szCs w:val="20"/>
        </w:rPr>
      </w:pPr>
      <w:r>
        <w:rPr>
          <w:rFonts w:ascii="Times New Roman" w:hAnsi="Times New Roman" w:cs="Times New Roman"/>
          <w:sz w:val="20"/>
          <w:szCs w:val="20"/>
        </w:rPr>
        <w:t>F2 x L1 = F1 x L2</w:t>
      </w:r>
    </w:p>
    <w:p w:rsidR="00E52DF1" w:rsidRPr="00DA5A22" w:rsidRDefault="0005243D" w:rsidP="00B51981">
      <w:pPr>
        <w:pStyle w:val="NoSpacing"/>
        <w:spacing w:line="19" w:lineRule="atLeast"/>
        <w:ind w:left="360"/>
        <w:jc w:val="both"/>
        <w:rPr>
          <w:rFonts w:ascii="Times New Roman" w:hAnsi="Times New Roman" w:cs="Times New Roman"/>
          <w:sz w:val="20"/>
          <w:szCs w:val="20"/>
          <w:vertAlign w:val="superscript"/>
        </w:rPr>
      </w:pPr>
      <m:oMath>
        <m:f>
          <m:fPr>
            <m:ctrlPr>
              <w:rPr>
                <w:rFonts w:ascii="Cambria Math" w:hAnsi="Cambria Math" w:cs="Times New Roman"/>
                <w:i/>
                <w:sz w:val="24"/>
                <w:szCs w:val="24"/>
              </w:rPr>
            </m:ctrlPr>
          </m:fPr>
          <m:num>
            <m:r>
              <m:rPr>
                <m:sty m:val="p"/>
              </m:rPr>
              <w:rPr>
                <w:rFonts w:ascii="Cambria Math" w:hAnsi="Cambria Math" w:cs="Times New Roman"/>
                <w:sz w:val="24"/>
                <w:szCs w:val="24"/>
              </w:rPr>
              <m:t>F2 x L1</m:t>
            </m:r>
          </m:num>
          <m:den>
            <m:r>
              <m:rPr>
                <m:sty m:val="p"/>
              </m:rPr>
              <w:rPr>
                <w:rFonts w:ascii="Cambria Math" w:hAnsi="Cambria Math" w:cs="Times New Roman"/>
                <w:sz w:val="24"/>
                <w:szCs w:val="24"/>
              </w:rPr>
              <m:t>L2</m:t>
            </m:r>
          </m:den>
        </m:f>
      </m:oMath>
      <w:r w:rsidR="00E52DF1">
        <w:rPr>
          <w:rFonts w:ascii="Times New Roman" w:hAnsi="Times New Roman" w:cs="Times New Roman"/>
          <w:sz w:val="20"/>
          <w:szCs w:val="20"/>
        </w:rPr>
        <w:t xml:space="preserve"> = F1.…………………………………</w:t>
      </w:r>
      <w:r w:rsidR="00DA5A22">
        <w:rPr>
          <w:rFonts w:ascii="Times New Roman" w:hAnsi="Times New Roman" w:cs="Times New Roman"/>
          <w:sz w:val="20"/>
          <w:szCs w:val="20"/>
        </w:rPr>
        <w:t>…</w:t>
      </w:r>
      <w:proofErr w:type="gramStart"/>
      <w:r w:rsidR="0013373C">
        <w:rPr>
          <w:rFonts w:ascii="Times New Roman" w:hAnsi="Times New Roman" w:cs="Times New Roman"/>
          <w:sz w:val="20"/>
          <w:szCs w:val="20"/>
        </w:rPr>
        <w:t>.</w:t>
      </w:r>
      <w:r w:rsidR="00DA5A22">
        <w:rPr>
          <w:rFonts w:ascii="Times New Roman" w:hAnsi="Times New Roman" w:cs="Times New Roman"/>
          <w:sz w:val="20"/>
          <w:szCs w:val="20"/>
          <w:vertAlign w:val="superscript"/>
        </w:rPr>
        <w:t>(</w:t>
      </w:r>
      <w:proofErr w:type="gramEnd"/>
      <w:r w:rsidR="00DA5A22">
        <w:rPr>
          <w:rFonts w:ascii="Times New Roman" w:hAnsi="Times New Roman" w:cs="Times New Roman"/>
          <w:sz w:val="20"/>
          <w:szCs w:val="20"/>
          <w:vertAlign w:val="superscript"/>
        </w:rPr>
        <w:t>1)</w:t>
      </w:r>
    </w:p>
    <w:p w:rsidR="00E52DF1" w:rsidRDefault="00E52DF1" w:rsidP="00B51981">
      <w:pPr>
        <w:pStyle w:val="NoSpacing"/>
        <w:spacing w:line="19" w:lineRule="atLeast"/>
        <w:ind w:left="360"/>
        <w:rPr>
          <w:rFonts w:ascii="Times New Roman" w:hAnsi="Times New Roman" w:cs="Times New Roman"/>
          <w:sz w:val="20"/>
          <w:szCs w:val="20"/>
        </w:rPr>
      </w:pPr>
      <w:proofErr w:type="gramStart"/>
      <w:r w:rsidRPr="00F54405">
        <w:rPr>
          <w:rFonts w:ascii="Times New Roman" w:hAnsi="Times New Roman" w:cs="Times New Roman"/>
          <w:sz w:val="20"/>
          <w:szCs w:val="20"/>
        </w:rPr>
        <w:t>Dimana :</w:t>
      </w:r>
      <w:proofErr w:type="gramEnd"/>
      <w:r w:rsidRPr="00F54405">
        <w:rPr>
          <w:rFonts w:ascii="Times New Roman" w:hAnsi="Times New Roman" w:cs="Times New Roman"/>
          <w:sz w:val="20"/>
          <w:szCs w:val="20"/>
        </w:rPr>
        <w:t xml:space="preserve"> </w:t>
      </w:r>
    </w:p>
    <w:p w:rsidR="00E52DF1" w:rsidRPr="00572EC8" w:rsidRDefault="00E52DF1" w:rsidP="00B51981">
      <w:pPr>
        <w:pStyle w:val="NoSpacing"/>
        <w:spacing w:line="19" w:lineRule="atLeast"/>
        <w:ind w:left="360"/>
        <w:rPr>
          <w:rFonts w:ascii="Times New Roman" w:hAnsi="Times New Roman" w:cs="Times New Roman"/>
          <w:sz w:val="4"/>
          <w:szCs w:val="4"/>
        </w:rPr>
      </w:pPr>
    </w:p>
    <w:p w:rsidR="00E52DF1" w:rsidRPr="00F54405" w:rsidRDefault="00E52DF1" w:rsidP="00B51981">
      <w:pPr>
        <w:pStyle w:val="NoSpacing"/>
        <w:spacing w:line="19" w:lineRule="atLeast"/>
        <w:ind w:left="360"/>
        <w:rPr>
          <w:rFonts w:ascii="Times New Roman" w:hAnsi="Times New Roman" w:cs="Times New Roman"/>
          <w:sz w:val="20"/>
          <w:szCs w:val="20"/>
        </w:rPr>
      </w:pPr>
      <w:r>
        <w:rPr>
          <w:rFonts w:ascii="Times New Roman" w:hAnsi="Times New Roman" w:cs="Times New Roman"/>
          <w:sz w:val="20"/>
          <w:szCs w:val="20"/>
        </w:rPr>
        <w:t xml:space="preserve">F1     </w:t>
      </w:r>
      <w:r w:rsidRPr="00F54405">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gaya  pada</w:t>
      </w:r>
      <w:proofErr w:type="gramEnd"/>
      <w:r>
        <w:rPr>
          <w:rFonts w:ascii="Times New Roman" w:hAnsi="Times New Roman" w:cs="Times New Roman"/>
          <w:sz w:val="20"/>
          <w:szCs w:val="20"/>
        </w:rPr>
        <w:t xml:space="preserve"> tuas (kg)</w:t>
      </w:r>
    </w:p>
    <w:p w:rsidR="00E52DF1" w:rsidRPr="00F54405" w:rsidRDefault="00E52DF1" w:rsidP="00B51981">
      <w:pPr>
        <w:pStyle w:val="NoSpacing"/>
        <w:spacing w:line="19" w:lineRule="atLeast"/>
        <w:ind w:left="360"/>
        <w:rPr>
          <w:rFonts w:ascii="Times New Roman" w:hAnsi="Times New Roman" w:cs="Times New Roman"/>
          <w:sz w:val="20"/>
          <w:szCs w:val="20"/>
        </w:rPr>
      </w:pPr>
      <w:r>
        <w:rPr>
          <w:rFonts w:ascii="Times New Roman" w:hAnsi="Times New Roman" w:cs="Times New Roman"/>
          <w:sz w:val="20"/>
          <w:szCs w:val="20"/>
        </w:rPr>
        <w:t>F2</w:t>
      </w:r>
      <w:r>
        <w:rPr>
          <w:rFonts w:ascii="Times New Roman" w:hAnsi="Times New Roman" w:cs="Times New Roman"/>
          <w:sz w:val="24"/>
          <w:szCs w:val="24"/>
        </w:rPr>
        <w:t xml:space="preserve">  </w:t>
      </w:r>
      <w:r w:rsidRPr="001D1950">
        <w:rPr>
          <w:rFonts w:ascii="Times New Roman" w:hAnsi="Times New Roman" w:cs="Times New Roman"/>
          <w:sz w:val="24"/>
          <w:szCs w:val="24"/>
        </w:rPr>
        <w:t xml:space="preserve"> </w:t>
      </w:r>
      <w:r w:rsidRPr="00FC053C">
        <w:rPr>
          <w:rFonts w:ascii="Times New Roman" w:hAnsi="Times New Roman" w:cs="Times New Roman"/>
          <w:sz w:val="28"/>
          <w:szCs w:val="28"/>
        </w:rPr>
        <w:t xml:space="preserve"> </w:t>
      </w:r>
      <w:r w:rsidRPr="001D1950">
        <w:rPr>
          <w:rFonts w:ascii="Times New Roman" w:hAnsi="Times New Roman" w:cs="Times New Roman"/>
          <w:sz w:val="20"/>
          <w:szCs w:val="20"/>
        </w:rPr>
        <w:t>=</w:t>
      </w:r>
      <w:r w:rsidRPr="00F54405">
        <w:rPr>
          <w:rFonts w:ascii="Times New Roman" w:hAnsi="Times New Roman" w:cs="Times New Roman"/>
          <w:sz w:val="20"/>
          <w:szCs w:val="20"/>
        </w:rPr>
        <w:t xml:space="preserve"> </w:t>
      </w:r>
      <w:proofErr w:type="gramStart"/>
      <w:r>
        <w:rPr>
          <w:rFonts w:ascii="Times New Roman" w:hAnsi="Times New Roman" w:cs="Times New Roman"/>
          <w:sz w:val="20"/>
          <w:szCs w:val="20"/>
        </w:rPr>
        <w:t>gaya</w:t>
      </w:r>
      <w:proofErr w:type="gramEnd"/>
      <w:r>
        <w:rPr>
          <w:rFonts w:ascii="Times New Roman" w:hAnsi="Times New Roman" w:cs="Times New Roman"/>
          <w:sz w:val="20"/>
          <w:szCs w:val="20"/>
        </w:rPr>
        <w:t xml:space="preserve"> atau pembebanan injeksi plastik (kg)</w:t>
      </w:r>
    </w:p>
    <w:p w:rsidR="00E52DF1" w:rsidRDefault="00E52DF1" w:rsidP="00B51981">
      <w:pPr>
        <w:pStyle w:val="NoSpacing"/>
        <w:spacing w:line="19" w:lineRule="atLeast"/>
        <w:ind w:left="360"/>
        <w:rPr>
          <w:rFonts w:ascii="Times New Roman" w:hAnsi="Times New Roman" w:cs="Times New Roman"/>
          <w:sz w:val="20"/>
          <w:szCs w:val="20"/>
        </w:rPr>
      </w:pPr>
      <w:r>
        <w:rPr>
          <w:rFonts w:ascii="Times New Roman" w:hAnsi="Times New Roman" w:cs="Times New Roman"/>
          <w:sz w:val="20"/>
          <w:szCs w:val="20"/>
        </w:rPr>
        <w:t xml:space="preserve">L1    </w:t>
      </w:r>
      <w:r w:rsidRPr="00FC053C">
        <w:rPr>
          <w:rFonts w:ascii="Times New Roman" w:hAnsi="Times New Roman" w:cs="Times New Roman"/>
          <w:sz w:val="16"/>
          <w:szCs w:val="16"/>
        </w:rPr>
        <w:t xml:space="preserve"> </w:t>
      </w:r>
      <w:r w:rsidRPr="00F54405">
        <w:rPr>
          <w:rFonts w:ascii="Times New Roman" w:hAnsi="Times New Roman" w:cs="Times New Roman"/>
          <w:sz w:val="20"/>
          <w:szCs w:val="20"/>
        </w:rPr>
        <w:t>=</w:t>
      </w:r>
      <w:r>
        <w:rPr>
          <w:rFonts w:ascii="Times New Roman" w:hAnsi="Times New Roman" w:cs="Times New Roman"/>
          <w:sz w:val="20"/>
          <w:szCs w:val="20"/>
        </w:rPr>
        <w:t xml:space="preserve"> lengan kuasa (m)</w:t>
      </w:r>
      <w:r w:rsidRPr="00F54405">
        <w:rPr>
          <w:rFonts w:ascii="Times New Roman" w:hAnsi="Times New Roman" w:cs="Times New Roman"/>
          <w:sz w:val="20"/>
          <w:szCs w:val="20"/>
        </w:rPr>
        <w:t xml:space="preserve"> </w:t>
      </w:r>
    </w:p>
    <w:p w:rsidR="00E52DF1" w:rsidRDefault="00E52DF1" w:rsidP="00B51981">
      <w:pPr>
        <w:pStyle w:val="NoSpacing"/>
        <w:spacing w:line="19" w:lineRule="atLeast"/>
        <w:ind w:left="360"/>
        <w:rPr>
          <w:rFonts w:ascii="Times New Roman" w:hAnsi="Times New Roman" w:cs="Times New Roman"/>
          <w:sz w:val="20"/>
          <w:szCs w:val="20"/>
        </w:rPr>
      </w:pPr>
      <w:r>
        <w:rPr>
          <w:rFonts w:ascii="Times New Roman" w:hAnsi="Times New Roman" w:cs="Times New Roman"/>
          <w:sz w:val="20"/>
          <w:szCs w:val="20"/>
        </w:rPr>
        <w:t xml:space="preserve">L2    </w:t>
      </w:r>
      <w:r w:rsidRPr="00FC053C">
        <w:rPr>
          <w:rFonts w:ascii="Times New Roman" w:hAnsi="Times New Roman" w:cs="Times New Roman"/>
          <w:sz w:val="18"/>
          <w:szCs w:val="18"/>
        </w:rPr>
        <w:t xml:space="preserve"> </w:t>
      </w:r>
      <w:r>
        <w:rPr>
          <w:rFonts w:ascii="Times New Roman" w:hAnsi="Times New Roman" w:cs="Times New Roman"/>
          <w:sz w:val="20"/>
          <w:szCs w:val="20"/>
        </w:rPr>
        <w:t>= lengan beban (m)</w:t>
      </w:r>
    </w:p>
    <w:p w:rsidR="00E52DF1" w:rsidRDefault="00E52DF1" w:rsidP="00B51981">
      <w:pPr>
        <w:pStyle w:val="NoSpacing"/>
        <w:spacing w:line="19" w:lineRule="atLeast"/>
        <w:ind w:left="360"/>
        <w:rPr>
          <w:rFonts w:ascii="Times New Roman" w:hAnsi="Times New Roman" w:cs="Times New Roman"/>
          <w:sz w:val="20"/>
          <w:szCs w:val="20"/>
        </w:rPr>
      </w:pPr>
    </w:p>
    <w:p w:rsidR="005271B3" w:rsidRPr="00E52DF1" w:rsidRDefault="005271B3" w:rsidP="00B51981">
      <w:pPr>
        <w:pStyle w:val="NoSpacing"/>
        <w:spacing w:line="19" w:lineRule="atLeast"/>
        <w:ind w:left="360"/>
        <w:rPr>
          <w:rFonts w:ascii="Times New Roman" w:hAnsi="Times New Roman" w:cs="Times New Roman"/>
          <w:sz w:val="20"/>
          <w:szCs w:val="20"/>
        </w:rPr>
      </w:pPr>
    </w:p>
    <w:p w:rsidR="00016530" w:rsidRPr="00FD4186" w:rsidRDefault="00280161">
      <w:pPr>
        <w:pStyle w:val="Heading1"/>
        <w:numPr>
          <w:ilvl w:val="0"/>
          <w:numId w:val="0"/>
        </w:numPr>
        <w:ind w:left="-5" w:right="0"/>
        <w:rPr>
          <w:szCs w:val="20"/>
        </w:rPr>
      </w:pPr>
      <w:r w:rsidRPr="00E52DF1">
        <w:rPr>
          <w:szCs w:val="20"/>
        </w:rPr>
        <w:t xml:space="preserve">HASIL DAN PEMBAHASAN </w:t>
      </w:r>
    </w:p>
    <w:p w:rsidR="00A01A6B" w:rsidRDefault="00A01A6B" w:rsidP="004B7693">
      <w:pPr>
        <w:pStyle w:val="Heading2"/>
        <w:numPr>
          <w:ilvl w:val="0"/>
          <w:numId w:val="39"/>
        </w:numPr>
        <w:spacing w:before="0" w:line="276" w:lineRule="auto"/>
        <w:ind w:left="284" w:right="12" w:hanging="284"/>
        <w:rPr>
          <w:rFonts w:ascii="Times New Roman" w:hAnsi="Times New Roman" w:cs="Times New Roman"/>
          <w:b/>
          <w:color w:val="auto"/>
          <w:sz w:val="20"/>
          <w:szCs w:val="20"/>
        </w:rPr>
      </w:pPr>
      <w:r w:rsidRPr="00FD4186">
        <w:rPr>
          <w:rFonts w:ascii="Times New Roman" w:hAnsi="Times New Roman" w:cs="Times New Roman"/>
          <w:b/>
          <w:color w:val="auto"/>
          <w:sz w:val="20"/>
          <w:szCs w:val="20"/>
        </w:rPr>
        <w:t>Kesimpulan evaluasi desain</w:t>
      </w:r>
    </w:p>
    <w:p w:rsidR="00BF0A51" w:rsidRPr="002F0329" w:rsidRDefault="00BF0A51" w:rsidP="00BF0A51">
      <w:pPr>
        <w:pStyle w:val="ListParagraph"/>
        <w:numPr>
          <w:ilvl w:val="1"/>
          <w:numId w:val="39"/>
        </w:numPr>
        <w:spacing w:after="0" w:line="242" w:lineRule="auto"/>
        <w:ind w:left="284" w:hanging="284"/>
        <w:jc w:val="both"/>
        <w:rPr>
          <w:b/>
          <w:sz w:val="20"/>
          <w:szCs w:val="20"/>
        </w:rPr>
      </w:pPr>
      <w:r w:rsidRPr="002F0329">
        <w:rPr>
          <w:b/>
          <w:sz w:val="20"/>
          <w:szCs w:val="20"/>
          <w:lang w:val="en-ID"/>
        </w:rPr>
        <w:t xml:space="preserve">Merencana </w:t>
      </w:r>
    </w:p>
    <w:p w:rsidR="00BF0A51" w:rsidRPr="002F0329" w:rsidRDefault="00BF0A51" w:rsidP="00BF0A51">
      <w:pPr>
        <w:tabs>
          <w:tab w:val="left" w:pos="4395"/>
        </w:tabs>
        <w:autoSpaceDE w:val="0"/>
        <w:autoSpaceDN w:val="0"/>
        <w:adjustRightInd w:val="0"/>
        <w:spacing w:after="0" w:line="240" w:lineRule="auto"/>
        <w:ind w:right="12" w:firstLine="360"/>
        <w:rPr>
          <w:rFonts w:eastAsia="Calibri"/>
          <w:szCs w:val="20"/>
        </w:rPr>
      </w:pPr>
      <w:proofErr w:type="gramStart"/>
      <w:r w:rsidRPr="002F0329">
        <w:rPr>
          <w:rFonts w:eastAsia="Calibri"/>
          <w:szCs w:val="20"/>
        </w:rPr>
        <w:t>Salah satu upaya inovatif yang dapat dilakukan untuk menda</w:t>
      </w:r>
      <w:r>
        <w:rPr>
          <w:rFonts w:eastAsia="Calibri"/>
          <w:szCs w:val="20"/>
        </w:rPr>
        <w:t>patkan mesin lebih baik dari sebelumnya</w:t>
      </w:r>
      <w:r w:rsidRPr="002F0329">
        <w:rPr>
          <w:rFonts w:eastAsia="Calibri"/>
          <w:szCs w:val="20"/>
        </w:rPr>
        <w:t xml:space="preserve"> adalah</w:t>
      </w:r>
      <w:r>
        <w:rPr>
          <w:rFonts w:eastAsia="Calibri"/>
          <w:szCs w:val="20"/>
        </w:rPr>
        <w:t xml:space="preserve"> </w:t>
      </w:r>
      <w:r w:rsidRPr="002F0329">
        <w:rPr>
          <w:rFonts w:eastAsia="Calibri"/>
          <w:szCs w:val="20"/>
        </w:rPr>
        <w:t xml:space="preserve">dengan membuat alat </w:t>
      </w:r>
      <w:r>
        <w:rPr>
          <w:rFonts w:eastAsia="Calibri"/>
          <w:szCs w:val="20"/>
        </w:rPr>
        <w:t xml:space="preserve">mesin </w:t>
      </w:r>
      <w:r w:rsidRPr="002F0329">
        <w:rPr>
          <w:rFonts w:eastAsia="Calibri"/>
          <w:i/>
          <w:szCs w:val="20"/>
        </w:rPr>
        <w:t>injection molding</w:t>
      </w:r>
      <w:r>
        <w:rPr>
          <w:rFonts w:eastAsia="Calibri"/>
          <w:szCs w:val="20"/>
        </w:rPr>
        <w:t xml:space="preserve"> generasi II untuk memperbaiki kekurangan mesin sebelumnya</w:t>
      </w:r>
      <w:r w:rsidRPr="002F0329">
        <w:rPr>
          <w:rFonts w:eastAsia="Calibri"/>
          <w:szCs w:val="20"/>
        </w:rPr>
        <w:t>.</w:t>
      </w:r>
      <w:proofErr w:type="gramEnd"/>
      <w:r w:rsidRPr="002F0329">
        <w:rPr>
          <w:rFonts w:eastAsia="Calibri"/>
          <w:szCs w:val="20"/>
        </w:rPr>
        <w:t xml:space="preserve"> </w:t>
      </w:r>
    </w:p>
    <w:p w:rsidR="00BF0A51" w:rsidRPr="002F0329" w:rsidRDefault="00BF0A51" w:rsidP="00BF0A51">
      <w:pPr>
        <w:autoSpaceDE w:val="0"/>
        <w:autoSpaceDN w:val="0"/>
        <w:adjustRightInd w:val="0"/>
        <w:spacing w:after="0" w:line="240" w:lineRule="auto"/>
        <w:ind w:right="12" w:firstLine="360"/>
        <w:rPr>
          <w:rFonts w:eastAsia="Calibri"/>
          <w:szCs w:val="20"/>
        </w:rPr>
      </w:pPr>
      <w:proofErr w:type="gramStart"/>
      <w:r w:rsidRPr="002F0329">
        <w:rPr>
          <w:rFonts w:eastAsia="Calibri"/>
          <w:szCs w:val="20"/>
        </w:rPr>
        <w:t>Adanya“</w:t>
      </w:r>
      <w:r>
        <w:rPr>
          <w:szCs w:val="20"/>
        </w:rPr>
        <w:t xml:space="preserve">Mesin </w:t>
      </w:r>
      <w:r w:rsidRPr="002F0329">
        <w:rPr>
          <w:i/>
          <w:szCs w:val="20"/>
        </w:rPr>
        <w:t>injection molding</w:t>
      </w:r>
      <w:r>
        <w:rPr>
          <w:szCs w:val="20"/>
        </w:rPr>
        <w:t xml:space="preserve"> </w:t>
      </w:r>
      <w:r w:rsidRPr="002F0329">
        <w:rPr>
          <w:rFonts w:eastAsia="Calibri"/>
          <w:szCs w:val="20"/>
        </w:rPr>
        <w:t xml:space="preserve">tersebut diharapkan </w:t>
      </w:r>
      <w:r>
        <w:rPr>
          <w:rFonts w:eastAsia="Calibri"/>
          <w:szCs w:val="20"/>
        </w:rPr>
        <w:t>dapat memperbaiki kekurangan mesin yang sudah di buat dan dapat menjdi sarana pembelajaran di politeknik negeri cilacap.</w:t>
      </w:r>
      <w:proofErr w:type="gramEnd"/>
    </w:p>
    <w:p w:rsidR="00BF0A51" w:rsidRPr="00BF0A51" w:rsidRDefault="00BF0A51" w:rsidP="00BF0A51"/>
    <w:p w:rsidR="002D0FDD" w:rsidRPr="002D0FDD" w:rsidRDefault="002D0FDD" w:rsidP="002D0FDD">
      <w:pPr>
        <w:pStyle w:val="ListParagraph"/>
        <w:numPr>
          <w:ilvl w:val="1"/>
          <w:numId w:val="39"/>
        </w:numPr>
        <w:spacing w:after="0" w:line="240" w:lineRule="auto"/>
        <w:ind w:left="284" w:hanging="284"/>
        <w:rPr>
          <w:b/>
          <w:sz w:val="20"/>
          <w:szCs w:val="20"/>
        </w:rPr>
      </w:pPr>
      <w:r w:rsidRPr="002D0FDD">
        <w:rPr>
          <w:b/>
          <w:sz w:val="20"/>
          <w:szCs w:val="20"/>
        </w:rPr>
        <w:t>Mengkonsep</w:t>
      </w:r>
    </w:p>
    <w:p w:rsidR="005271B3" w:rsidRDefault="002D0FDD" w:rsidP="002D0FDD">
      <w:pPr>
        <w:spacing w:after="0" w:line="240" w:lineRule="auto"/>
        <w:ind w:right="12" w:firstLine="567"/>
        <w:contextualSpacing/>
        <w:rPr>
          <w:szCs w:val="20"/>
        </w:rPr>
      </w:pPr>
      <w:r w:rsidRPr="008A659C">
        <w:rPr>
          <w:szCs w:val="20"/>
        </w:rPr>
        <w:t xml:space="preserve">Dalam tahap ini penentuan ide penulis membuat gambar konsep untuk menyelesainkan atau sepesifikasi dari tahap </w:t>
      </w:r>
    </w:p>
    <w:p w:rsidR="002D0FDD" w:rsidRPr="002D0FDD" w:rsidRDefault="002D0FDD" w:rsidP="002D0FDD">
      <w:pPr>
        <w:spacing w:after="0" w:line="240" w:lineRule="auto"/>
        <w:ind w:right="12" w:firstLine="567"/>
        <w:contextualSpacing/>
        <w:rPr>
          <w:rFonts w:eastAsia="Calibri"/>
          <w:szCs w:val="20"/>
        </w:rPr>
      </w:pPr>
    </w:p>
    <w:p w:rsidR="002D0FDD" w:rsidRPr="002D0FDD" w:rsidRDefault="002D0FDD" w:rsidP="002D0FDD">
      <w:pPr>
        <w:pStyle w:val="ListParagraph"/>
        <w:numPr>
          <w:ilvl w:val="1"/>
          <w:numId w:val="39"/>
        </w:numPr>
        <w:spacing w:after="0" w:line="240" w:lineRule="auto"/>
        <w:ind w:left="284" w:right="12" w:hanging="284"/>
        <w:rPr>
          <w:b/>
          <w:sz w:val="20"/>
          <w:szCs w:val="20"/>
        </w:rPr>
      </w:pPr>
      <w:r w:rsidRPr="002D0FDD">
        <w:rPr>
          <w:b/>
          <w:sz w:val="20"/>
          <w:szCs w:val="20"/>
        </w:rPr>
        <w:t xml:space="preserve">Merancang </w:t>
      </w:r>
    </w:p>
    <w:p w:rsidR="002D0FDD" w:rsidRPr="00F54226" w:rsidRDefault="002D0FDD" w:rsidP="002D0FDD">
      <w:pPr>
        <w:spacing w:after="0" w:line="240" w:lineRule="auto"/>
        <w:ind w:right="12" w:firstLine="540"/>
        <w:contextualSpacing/>
        <w:rPr>
          <w:rFonts w:eastAsia="Calibri"/>
          <w:szCs w:val="20"/>
          <w:lang w:val="id-ID"/>
        </w:rPr>
      </w:pPr>
      <w:r w:rsidRPr="00F54226">
        <w:rPr>
          <w:rFonts w:eastAsia="Calibri"/>
          <w:szCs w:val="20"/>
          <w:lang w:val="id-ID"/>
        </w:rPr>
        <w:t>Setelah semua konsep ditentukan  kemudian konsep disatukan dan dirancang. Pada  ditahap merancang berisi tentang  penjelaskan tentang bagian mesin serta komponen dari  mesin.</w:t>
      </w:r>
    </w:p>
    <w:p w:rsidR="002D0FDD" w:rsidRPr="008A659C" w:rsidRDefault="002D0FDD" w:rsidP="002D0FDD">
      <w:pPr>
        <w:spacing w:after="0" w:line="240" w:lineRule="auto"/>
        <w:ind w:right="12" w:firstLine="284"/>
        <w:contextualSpacing/>
        <w:rPr>
          <w:rFonts w:eastAsia="Calibri"/>
          <w:b/>
          <w:szCs w:val="20"/>
          <w:lang w:val="id-ID"/>
        </w:rPr>
      </w:pPr>
      <w:r w:rsidRPr="004B7890">
        <w:rPr>
          <w:rFonts w:eastAsia="Calibri"/>
          <w:b/>
          <w:szCs w:val="20"/>
          <w:lang w:val="en-ID"/>
        </w:rPr>
        <w:t>4.3.1</w:t>
      </w:r>
      <w:r>
        <w:rPr>
          <w:rFonts w:eastAsia="Calibri"/>
          <w:b/>
          <w:szCs w:val="20"/>
          <w:lang w:val="en-ID"/>
        </w:rPr>
        <w:tab/>
      </w:r>
      <w:r w:rsidRPr="00F54226">
        <w:rPr>
          <w:rFonts w:eastAsia="Calibri"/>
          <w:szCs w:val="20"/>
          <w:lang w:val="id-ID"/>
        </w:rPr>
        <w:t>Desain wujud yang dibuat setelah menentukan konsep yang digunakan</w:t>
      </w:r>
    </w:p>
    <w:p w:rsidR="002D0FDD" w:rsidRDefault="002D0FDD" w:rsidP="002D0FDD">
      <w:pPr>
        <w:tabs>
          <w:tab w:val="left" w:pos="2268"/>
        </w:tabs>
        <w:spacing w:after="0" w:line="240" w:lineRule="auto"/>
        <w:ind w:right="2139" w:firstLine="841"/>
        <w:contextualSpacing/>
        <w:jc w:val="center"/>
        <w:rPr>
          <w:rFonts w:eastAsia="Calibri"/>
          <w:szCs w:val="20"/>
        </w:rPr>
      </w:pPr>
      <w:r>
        <w:rPr>
          <w:rFonts w:eastAsia="Calibri"/>
          <w:noProof/>
          <w:szCs w:val="20"/>
        </w:rPr>
        <w:drawing>
          <wp:inline distT="0" distB="0" distL="0" distR="0" wp14:anchorId="08192992" wp14:editId="485C6835">
            <wp:extent cx="1903228" cy="13716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0345" cy="1376729"/>
                    </a:xfrm>
                    <a:prstGeom prst="rect">
                      <a:avLst/>
                    </a:prstGeom>
                    <a:noFill/>
                  </pic:spPr>
                </pic:pic>
              </a:graphicData>
            </a:graphic>
          </wp:inline>
        </w:drawing>
      </w:r>
    </w:p>
    <w:p w:rsidR="002D0FDD" w:rsidRDefault="002D0FDD" w:rsidP="002D0FDD">
      <w:pPr>
        <w:spacing w:after="0" w:line="240" w:lineRule="auto"/>
        <w:contextualSpacing/>
        <w:rPr>
          <w:rFonts w:eastAsia="Calibri"/>
          <w:szCs w:val="20"/>
        </w:rPr>
      </w:pPr>
    </w:p>
    <w:p w:rsidR="002D0FDD" w:rsidRPr="00BD2043" w:rsidRDefault="002D0FDD" w:rsidP="002D0FDD">
      <w:pPr>
        <w:spacing w:after="0" w:line="216" w:lineRule="auto"/>
        <w:ind w:right="12"/>
        <w:jc w:val="center"/>
        <w:rPr>
          <w:rFonts w:eastAsia="Calibri"/>
          <w:szCs w:val="20"/>
        </w:rPr>
      </w:pPr>
      <w:proofErr w:type="gramStart"/>
      <w:r>
        <w:rPr>
          <w:rFonts w:eastAsia="Calibri"/>
          <w:szCs w:val="20"/>
        </w:rPr>
        <w:t>Gambar 4.1 Desain</w:t>
      </w:r>
      <w:r w:rsidRPr="00255F1F">
        <w:rPr>
          <w:rFonts w:eastAsia="Calibri"/>
          <w:szCs w:val="20"/>
        </w:rPr>
        <w:t xml:space="preserve"> mesin </w:t>
      </w:r>
      <w:r w:rsidRPr="00255F1F">
        <w:rPr>
          <w:rFonts w:eastAsia="Calibri"/>
          <w:i/>
          <w:szCs w:val="20"/>
        </w:rPr>
        <w:t>injection molding</w:t>
      </w:r>
      <w:r>
        <w:rPr>
          <w:rFonts w:eastAsia="Calibri"/>
          <w:i/>
          <w:szCs w:val="20"/>
        </w:rPr>
        <w:t xml:space="preserve"> </w:t>
      </w:r>
      <w:r>
        <w:rPr>
          <w:rFonts w:eastAsia="Calibri"/>
          <w:szCs w:val="20"/>
        </w:rPr>
        <w:t>generasi II</w:t>
      </w:r>
      <w:r w:rsidRPr="00BD2043">
        <w:rPr>
          <w:rFonts w:eastAsia="Calibri"/>
          <w:szCs w:val="20"/>
        </w:rPr>
        <w:t>.</w:t>
      </w:r>
      <w:proofErr w:type="gramEnd"/>
    </w:p>
    <w:p w:rsidR="002D0FDD" w:rsidRDefault="002D0FDD" w:rsidP="002D0FDD">
      <w:pPr>
        <w:spacing w:after="0" w:line="240" w:lineRule="auto"/>
        <w:contextualSpacing/>
        <w:rPr>
          <w:rFonts w:eastAsia="Calibri"/>
          <w:szCs w:val="20"/>
        </w:rPr>
      </w:pPr>
    </w:p>
    <w:p w:rsidR="002D0FDD" w:rsidRPr="002D0FDD" w:rsidRDefault="002D0FDD" w:rsidP="002D0FDD">
      <w:pPr>
        <w:pStyle w:val="ListParagraph"/>
        <w:numPr>
          <w:ilvl w:val="1"/>
          <w:numId w:val="39"/>
        </w:numPr>
        <w:spacing w:after="0" w:line="240" w:lineRule="auto"/>
        <w:ind w:left="284" w:hanging="284"/>
        <w:rPr>
          <w:b/>
          <w:sz w:val="20"/>
          <w:szCs w:val="20"/>
        </w:rPr>
      </w:pPr>
      <w:r w:rsidRPr="002D0FDD">
        <w:rPr>
          <w:b/>
          <w:sz w:val="20"/>
          <w:szCs w:val="20"/>
        </w:rPr>
        <w:lastRenderedPageBreak/>
        <w:t xml:space="preserve"> Penyelesaian</w:t>
      </w:r>
    </w:p>
    <w:p w:rsidR="002D0FDD" w:rsidRDefault="002D0FDD" w:rsidP="002D0FDD">
      <w:pPr>
        <w:spacing w:after="0" w:line="240" w:lineRule="auto"/>
        <w:ind w:right="12" w:firstLine="540"/>
        <w:contextualSpacing/>
        <w:rPr>
          <w:rFonts w:eastAsia="Calibri"/>
          <w:szCs w:val="20"/>
        </w:rPr>
      </w:pPr>
      <w:r w:rsidRPr="00F54226">
        <w:rPr>
          <w:rFonts w:eastAsia="Calibri"/>
          <w:szCs w:val="20"/>
          <w:lang w:val="id-ID"/>
        </w:rPr>
        <w:t>Penyelesaian merupakan proses akhir dalam metode perancangan yang telah digunakan sebagai acuan agar dalam perancangan lebih terarah. Setelah desain wujud dan bagian-bagian mesin terselesaikan. Dalam tahap penyelesaian melakukan tahapan verifikasi konsumen dan menyiapkan dokumen untuk d</w:t>
      </w:r>
      <w:r>
        <w:rPr>
          <w:rFonts w:eastAsia="Calibri"/>
          <w:szCs w:val="20"/>
          <w:lang w:val="id-ID"/>
        </w:rPr>
        <w:t>isampaikan kepada lini produks</w:t>
      </w:r>
      <w:r>
        <w:rPr>
          <w:rFonts w:eastAsia="Calibri"/>
          <w:szCs w:val="20"/>
        </w:rPr>
        <w:t>i</w:t>
      </w:r>
    </w:p>
    <w:p w:rsidR="005271B3" w:rsidRPr="00FD4186" w:rsidRDefault="005271B3" w:rsidP="002647F0">
      <w:pPr>
        <w:spacing w:after="120"/>
        <w:ind w:right="12"/>
        <w:jc w:val="left"/>
        <w:rPr>
          <w:b/>
          <w:color w:val="auto"/>
          <w:szCs w:val="20"/>
        </w:rPr>
      </w:pPr>
    </w:p>
    <w:p w:rsidR="002647F0" w:rsidRPr="00FD4186" w:rsidRDefault="002647F0" w:rsidP="004B7693">
      <w:pPr>
        <w:pStyle w:val="ListParagraph"/>
        <w:numPr>
          <w:ilvl w:val="0"/>
          <w:numId w:val="39"/>
        </w:numPr>
        <w:spacing w:after="0"/>
        <w:ind w:left="284" w:hanging="284"/>
        <w:rPr>
          <w:b/>
          <w:sz w:val="20"/>
          <w:szCs w:val="20"/>
        </w:rPr>
      </w:pPr>
      <w:r w:rsidRPr="00FD4186">
        <w:rPr>
          <w:b/>
          <w:sz w:val="20"/>
          <w:szCs w:val="20"/>
        </w:rPr>
        <w:t>Perhitungan elemen mesin</w:t>
      </w:r>
    </w:p>
    <w:p w:rsidR="002647F0" w:rsidRDefault="002647F0" w:rsidP="00DA5A22">
      <w:pPr>
        <w:spacing w:after="0"/>
        <w:ind w:left="0" w:right="0" w:firstLine="557"/>
        <w:rPr>
          <w:szCs w:val="20"/>
        </w:rPr>
      </w:pPr>
      <w:r>
        <w:rPr>
          <w:szCs w:val="20"/>
        </w:rPr>
        <w:t xml:space="preserve">Perhitungan elemen mesin pada purwarupa modul praktek mesin injection molding ini meliputi perhitungan </w:t>
      </w:r>
      <w:proofErr w:type="gramStart"/>
      <w:r>
        <w:rPr>
          <w:szCs w:val="20"/>
        </w:rPr>
        <w:t>gaya</w:t>
      </w:r>
      <w:proofErr w:type="gramEnd"/>
      <w:r>
        <w:rPr>
          <w:szCs w:val="20"/>
        </w:rPr>
        <w:t xml:space="preserve"> atau pembebanan injeksi plastik, perpindahan panas pada </w:t>
      </w:r>
      <w:r w:rsidRPr="002647F0">
        <w:rPr>
          <w:i/>
          <w:szCs w:val="20"/>
        </w:rPr>
        <w:t>barrel</w:t>
      </w:r>
      <w:r>
        <w:rPr>
          <w:szCs w:val="20"/>
        </w:rPr>
        <w:t xml:space="preserve"> adalah sebagai berikut.</w:t>
      </w:r>
    </w:p>
    <w:p w:rsidR="005271B3" w:rsidRPr="005271B3" w:rsidRDefault="005271B3" w:rsidP="005271B3">
      <w:pPr>
        <w:pStyle w:val="ListParagraph"/>
        <w:numPr>
          <w:ilvl w:val="0"/>
          <w:numId w:val="22"/>
        </w:numPr>
        <w:spacing w:after="120" w:line="240" w:lineRule="auto"/>
        <w:ind w:left="284" w:right="12" w:hanging="284"/>
        <w:rPr>
          <w:szCs w:val="20"/>
        </w:rPr>
      </w:pPr>
      <w:r w:rsidRPr="005271B3">
        <w:rPr>
          <w:sz w:val="20"/>
          <w:szCs w:val="20"/>
        </w:rPr>
        <w:t xml:space="preserve">Gaya </w:t>
      </w:r>
      <w:r w:rsidRPr="005271B3">
        <w:rPr>
          <w:sz w:val="20"/>
          <w:szCs w:val="20"/>
          <w:lang w:val="en-US"/>
        </w:rPr>
        <w:t>atau pembebanan</w:t>
      </w:r>
      <w:r w:rsidRPr="005271B3">
        <w:rPr>
          <w:sz w:val="20"/>
          <w:szCs w:val="20"/>
        </w:rPr>
        <w:t xml:space="preserve"> injeksi </w:t>
      </w:r>
      <w:r>
        <w:rPr>
          <w:sz w:val="20"/>
          <w:szCs w:val="20"/>
        </w:rPr>
        <w:t>plastik</w:t>
      </w:r>
    </w:p>
    <w:p w:rsidR="005271B3" w:rsidRPr="005271B3" w:rsidRDefault="005271B3" w:rsidP="005271B3">
      <w:pPr>
        <w:pStyle w:val="ListParagraph"/>
        <w:spacing w:after="120" w:line="240" w:lineRule="auto"/>
        <w:ind w:left="0" w:right="12" w:firstLine="567"/>
        <w:rPr>
          <w:szCs w:val="20"/>
        </w:rPr>
      </w:pPr>
      <w:r w:rsidRPr="005271B3">
        <w:rPr>
          <w:sz w:val="20"/>
          <w:szCs w:val="20"/>
        </w:rPr>
        <w:t xml:space="preserve">Untuk menentukan tekanan injeksi plastik yang dibutuhkan dapat ditentukan sebagai </w:t>
      </w:r>
      <w:proofErr w:type="gramStart"/>
      <w:r w:rsidRPr="005271B3">
        <w:rPr>
          <w:sz w:val="20"/>
          <w:szCs w:val="20"/>
        </w:rPr>
        <w:t>berikut :</w:t>
      </w:r>
      <w:proofErr w:type="gramEnd"/>
    </w:p>
    <w:p w:rsidR="005271B3" w:rsidRPr="00034BD1" w:rsidRDefault="005271B3" w:rsidP="005271B3">
      <w:pPr>
        <w:pStyle w:val="ListParagraph"/>
        <w:numPr>
          <w:ilvl w:val="0"/>
          <w:numId w:val="23"/>
        </w:numPr>
        <w:spacing w:after="0" w:line="240" w:lineRule="auto"/>
        <w:ind w:left="284" w:hanging="284"/>
        <w:jc w:val="both"/>
        <w:rPr>
          <w:sz w:val="20"/>
          <w:szCs w:val="20"/>
        </w:rPr>
      </w:pPr>
      <w:r>
        <w:rPr>
          <w:sz w:val="20"/>
          <w:szCs w:val="20"/>
          <w:lang w:val="en-US"/>
        </w:rPr>
        <w:t xml:space="preserve">Menentukan gaya atau pembebanan injeksi </w:t>
      </w:r>
    </w:p>
    <w:p w:rsidR="005271B3" w:rsidRPr="003E5F19" w:rsidRDefault="005271B3" w:rsidP="005271B3">
      <w:pPr>
        <w:pStyle w:val="ListParagraph"/>
        <w:spacing w:after="0" w:line="240" w:lineRule="auto"/>
        <w:ind w:left="284"/>
        <w:jc w:val="both"/>
        <w:rPr>
          <w:sz w:val="20"/>
          <w:szCs w:val="20"/>
          <w:lang w:val="en-US"/>
        </w:rPr>
      </w:pPr>
      <w:proofErr w:type="gramStart"/>
      <w:r>
        <w:rPr>
          <w:sz w:val="20"/>
          <w:szCs w:val="20"/>
          <w:lang w:val="en-US"/>
        </w:rPr>
        <w:t>Diketahui :</w:t>
      </w:r>
      <w:proofErr w:type="gramEnd"/>
    </w:p>
    <w:p w:rsidR="005271B3" w:rsidRPr="005959E3" w:rsidRDefault="005271B3" w:rsidP="005271B3">
      <w:pPr>
        <w:pStyle w:val="ListParagraph"/>
        <w:numPr>
          <w:ilvl w:val="0"/>
          <w:numId w:val="24"/>
        </w:numPr>
        <w:tabs>
          <w:tab w:val="left" w:pos="426"/>
        </w:tabs>
        <w:spacing w:after="0" w:line="240" w:lineRule="auto"/>
        <w:jc w:val="both"/>
        <w:rPr>
          <w:sz w:val="20"/>
          <w:szCs w:val="20"/>
        </w:rPr>
      </w:pPr>
      <w:r>
        <w:rPr>
          <w:sz w:val="20"/>
          <w:szCs w:val="20"/>
          <w:lang w:val="en-US"/>
        </w:rPr>
        <w:t>Gaya pada tuas (F2) = 5 kg</w:t>
      </w:r>
    </w:p>
    <w:p w:rsidR="005271B3" w:rsidRPr="005959E3" w:rsidRDefault="005271B3" w:rsidP="005271B3">
      <w:pPr>
        <w:pStyle w:val="ListParagraph"/>
        <w:numPr>
          <w:ilvl w:val="0"/>
          <w:numId w:val="24"/>
        </w:numPr>
        <w:tabs>
          <w:tab w:val="left" w:pos="426"/>
        </w:tabs>
        <w:spacing w:after="0" w:line="240" w:lineRule="auto"/>
        <w:jc w:val="both"/>
        <w:rPr>
          <w:sz w:val="20"/>
          <w:szCs w:val="20"/>
        </w:rPr>
      </w:pPr>
      <w:r>
        <w:rPr>
          <w:sz w:val="20"/>
          <w:szCs w:val="20"/>
          <w:lang w:val="en-US"/>
        </w:rPr>
        <w:t>Lengan beban   (LI) = 91 mm</w:t>
      </w:r>
    </w:p>
    <w:p w:rsidR="005271B3" w:rsidRPr="009F77AC" w:rsidRDefault="005271B3" w:rsidP="005271B3">
      <w:pPr>
        <w:pStyle w:val="ListParagraph"/>
        <w:numPr>
          <w:ilvl w:val="0"/>
          <w:numId w:val="24"/>
        </w:numPr>
        <w:tabs>
          <w:tab w:val="left" w:pos="426"/>
        </w:tabs>
        <w:spacing w:after="0" w:line="240" w:lineRule="auto"/>
        <w:jc w:val="both"/>
        <w:rPr>
          <w:sz w:val="20"/>
          <w:szCs w:val="20"/>
        </w:rPr>
      </w:pPr>
      <w:r>
        <w:rPr>
          <w:sz w:val="20"/>
          <w:szCs w:val="20"/>
          <w:lang w:val="en-US"/>
        </w:rPr>
        <w:t xml:space="preserve">Lengan kuasa   </w:t>
      </w:r>
      <w:r w:rsidRPr="005959E3">
        <w:rPr>
          <w:sz w:val="4"/>
          <w:szCs w:val="4"/>
          <w:lang w:val="en-US"/>
        </w:rPr>
        <w:t xml:space="preserve"> </w:t>
      </w:r>
      <w:r>
        <w:rPr>
          <w:sz w:val="20"/>
          <w:szCs w:val="20"/>
          <w:lang w:val="en-US"/>
        </w:rPr>
        <w:t>(L2) = 501 mm</w:t>
      </w:r>
    </w:p>
    <w:p w:rsidR="005271B3" w:rsidRPr="005959E3" w:rsidRDefault="005271B3" w:rsidP="005271B3">
      <w:pPr>
        <w:spacing w:after="0" w:line="240" w:lineRule="auto"/>
        <w:rPr>
          <w:rFonts w:eastAsia="Calibri"/>
          <w:sz w:val="10"/>
          <w:szCs w:val="10"/>
        </w:rPr>
      </w:pPr>
    </w:p>
    <w:p w:rsidR="005271B3" w:rsidRDefault="005271B3" w:rsidP="005271B3">
      <w:pPr>
        <w:pStyle w:val="ListParagraph"/>
        <w:spacing w:after="0" w:line="240" w:lineRule="auto"/>
        <w:ind w:left="284"/>
        <w:jc w:val="both"/>
        <w:rPr>
          <w:sz w:val="20"/>
          <w:szCs w:val="20"/>
          <w:lang w:val="en-US"/>
        </w:rPr>
      </w:pPr>
      <w:r>
        <w:rPr>
          <w:sz w:val="20"/>
          <w:szCs w:val="20"/>
          <w:lang w:val="en-US"/>
        </w:rPr>
        <w:t>M1 = M2</w:t>
      </w:r>
    </w:p>
    <w:p w:rsidR="005271B3" w:rsidRDefault="005271B3" w:rsidP="005271B3">
      <w:pPr>
        <w:pStyle w:val="ListParagraph"/>
        <w:spacing w:after="0" w:line="240" w:lineRule="auto"/>
        <w:ind w:left="284"/>
        <w:jc w:val="both"/>
        <w:rPr>
          <w:sz w:val="20"/>
          <w:szCs w:val="20"/>
          <w:lang w:val="en-US"/>
        </w:rPr>
      </w:pPr>
      <w:r>
        <w:rPr>
          <w:sz w:val="20"/>
          <w:szCs w:val="20"/>
          <w:lang w:val="en-US"/>
        </w:rPr>
        <w:t>F2 x L1 = F1 x L2</w:t>
      </w:r>
    </w:p>
    <w:p w:rsidR="005271B3" w:rsidRPr="00CB4611" w:rsidRDefault="005271B3" w:rsidP="005271B3">
      <w:pPr>
        <w:pStyle w:val="ListParagraph"/>
        <w:spacing w:after="0" w:line="240" w:lineRule="auto"/>
        <w:ind w:left="284"/>
        <w:jc w:val="both"/>
        <w:rPr>
          <w:sz w:val="8"/>
          <w:szCs w:val="8"/>
          <w:lang w:val="en-US"/>
        </w:rPr>
      </w:pPr>
    </w:p>
    <w:p w:rsidR="005271B3" w:rsidRDefault="005271B3" w:rsidP="005271B3">
      <w:pPr>
        <w:pStyle w:val="ListParagraph"/>
        <w:spacing w:after="0" w:line="240" w:lineRule="auto"/>
        <w:ind w:left="284"/>
        <w:jc w:val="both"/>
        <w:rPr>
          <w:sz w:val="20"/>
          <w:szCs w:val="20"/>
          <w:lang w:val="en-US"/>
        </w:rPr>
      </w:pPr>
      <w:r>
        <w:rPr>
          <w:sz w:val="20"/>
          <w:szCs w:val="20"/>
          <w:lang w:val="en-US"/>
        </w:rPr>
        <w:t xml:space="preserve">F1 </w:t>
      </w:r>
      <w:r>
        <w:rPr>
          <w:sz w:val="20"/>
          <w:szCs w:val="20"/>
        </w:rPr>
        <w:t>=</w:t>
      </w:r>
      <w:r>
        <w:rPr>
          <w:sz w:val="20"/>
          <w:szCs w:val="20"/>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en-US"/>
              </w:rPr>
              <m:t>F2</m:t>
            </m:r>
            <m:r>
              <w:rPr>
                <w:rFonts w:ascii="Cambria Math" w:hAnsi="Cambria Math"/>
                <w:sz w:val="28"/>
                <w:szCs w:val="28"/>
                <w:lang w:val="en-US"/>
              </w:rPr>
              <m:t xml:space="preserve"> </m:t>
            </m:r>
            <m:r>
              <m:rPr>
                <m:sty m:val="p"/>
              </m:rPr>
              <w:rPr>
                <w:rFonts w:ascii="Cambria Math" w:hAnsi="Cambria Math"/>
                <w:sz w:val="28"/>
                <w:szCs w:val="28"/>
                <w:lang w:val="en-US"/>
              </w:rPr>
              <m:t>x</m:t>
            </m:r>
            <m:r>
              <w:rPr>
                <w:rFonts w:ascii="Cambria Math" w:hAnsi="Cambria Math"/>
                <w:sz w:val="28"/>
                <w:szCs w:val="28"/>
                <w:lang w:val="en-US"/>
              </w:rPr>
              <m:t xml:space="preserve"> </m:t>
            </m:r>
            <m:r>
              <m:rPr>
                <m:sty m:val="p"/>
              </m:rPr>
              <w:rPr>
                <w:rFonts w:ascii="Cambria Math" w:hAnsi="Cambria Math"/>
                <w:sz w:val="28"/>
                <w:szCs w:val="28"/>
                <w:lang w:val="en-US"/>
              </w:rPr>
              <m:t>L</m:t>
            </m:r>
            <m:r>
              <w:rPr>
                <w:rFonts w:ascii="Cambria Math" w:hAnsi="Cambria Math"/>
                <w:sz w:val="28"/>
                <w:szCs w:val="28"/>
                <w:lang w:val="en-US"/>
              </w:rPr>
              <m:t>1</m:t>
            </m:r>
          </m:num>
          <m:den>
            <m:r>
              <m:rPr>
                <m:sty m:val="p"/>
              </m:rPr>
              <w:rPr>
                <w:rFonts w:ascii="Cambria Math" w:hAnsi="Cambria Math"/>
                <w:sz w:val="28"/>
                <w:szCs w:val="28"/>
                <w:lang w:val="en-US"/>
              </w:rPr>
              <m:t>L2</m:t>
            </m:r>
          </m:den>
        </m:f>
      </m:oMath>
      <w:r>
        <w:rPr>
          <w:sz w:val="20"/>
          <w:szCs w:val="20"/>
          <w:lang w:val="en-US"/>
        </w:rPr>
        <w:t xml:space="preserve"> </w:t>
      </w:r>
    </w:p>
    <w:p w:rsidR="005271B3" w:rsidRPr="00CB4611" w:rsidRDefault="005271B3" w:rsidP="005271B3">
      <w:pPr>
        <w:pStyle w:val="ListParagraph"/>
        <w:spacing w:after="0" w:line="240" w:lineRule="auto"/>
        <w:ind w:left="284"/>
        <w:jc w:val="both"/>
        <w:rPr>
          <w:sz w:val="8"/>
          <w:szCs w:val="8"/>
          <w:lang w:val="en-US"/>
        </w:rPr>
      </w:pPr>
    </w:p>
    <w:p w:rsidR="005271B3" w:rsidRDefault="005271B3" w:rsidP="005271B3">
      <w:pPr>
        <w:pStyle w:val="ListParagraph"/>
        <w:spacing w:after="0" w:line="240" w:lineRule="auto"/>
        <w:ind w:left="284"/>
        <w:jc w:val="both"/>
        <w:rPr>
          <w:sz w:val="20"/>
          <w:szCs w:val="20"/>
          <w:lang w:val="en-US"/>
        </w:rPr>
      </w:pPr>
      <w:r>
        <w:rPr>
          <w:sz w:val="20"/>
          <w:szCs w:val="20"/>
          <w:lang w:val="en-US"/>
        </w:rPr>
        <w:t>F1 =</w:t>
      </w:r>
      <w:r w:rsidRPr="009F77AC">
        <w:rPr>
          <w:sz w:val="20"/>
          <w:szCs w:val="20"/>
          <w:lang w:val="en-US"/>
        </w:rPr>
        <w:t xml:space="preserve"> </w:t>
      </w:r>
      <m:oMath>
        <m:f>
          <m:fPr>
            <m:ctrlPr>
              <w:rPr>
                <w:rFonts w:ascii="Cambria Math" w:hAnsi="Cambria Math"/>
                <w:sz w:val="28"/>
                <w:szCs w:val="28"/>
                <w:lang w:val="en-US"/>
              </w:rPr>
            </m:ctrlPr>
          </m:fPr>
          <m:num>
            <m:r>
              <m:rPr>
                <m:sty m:val="p"/>
              </m:rPr>
              <w:rPr>
                <w:rFonts w:ascii="Cambria Math" w:hAnsi="Cambria Math"/>
                <w:sz w:val="28"/>
                <w:szCs w:val="28"/>
                <w:lang w:val="en-US"/>
              </w:rPr>
              <m:t>5 x 450</m:t>
            </m:r>
          </m:num>
          <m:den>
            <m:r>
              <m:rPr>
                <m:sty m:val="p"/>
              </m:rPr>
              <w:rPr>
                <w:rFonts w:ascii="Cambria Math" w:hAnsi="Cambria Math"/>
                <w:sz w:val="28"/>
                <w:szCs w:val="28"/>
                <w:lang w:val="en-US"/>
              </w:rPr>
              <m:t>105</m:t>
            </m:r>
          </m:den>
        </m:f>
      </m:oMath>
      <w:r>
        <w:rPr>
          <w:sz w:val="32"/>
          <w:szCs w:val="32"/>
          <w:lang w:val="en-US"/>
        </w:rPr>
        <w:t xml:space="preserve"> </w:t>
      </w:r>
      <w:r w:rsidRPr="009F77AC">
        <w:rPr>
          <w:sz w:val="20"/>
          <w:szCs w:val="20"/>
          <w:lang w:val="en-US"/>
        </w:rPr>
        <w:t>=</w:t>
      </w:r>
      <w:r w:rsidR="00786422">
        <w:rPr>
          <w:sz w:val="20"/>
          <w:szCs w:val="20"/>
          <w:lang w:val="en-US"/>
        </w:rPr>
        <w:t xml:space="preserve"> 21</w:t>
      </w:r>
      <w:proofErr w:type="gramStart"/>
      <w:r w:rsidR="00786422">
        <w:rPr>
          <w:sz w:val="20"/>
          <w:szCs w:val="20"/>
          <w:lang w:val="en-US"/>
        </w:rPr>
        <w:t>,42</w:t>
      </w:r>
      <w:proofErr w:type="gramEnd"/>
      <w:r>
        <w:rPr>
          <w:sz w:val="20"/>
          <w:szCs w:val="20"/>
          <w:lang w:val="en-US"/>
        </w:rPr>
        <w:t xml:space="preserve"> kg  </w:t>
      </w:r>
    </w:p>
    <w:p w:rsidR="005271B3" w:rsidRDefault="005271B3" w:rsidP="005271B3">
      <w:pPr>
        <w:pStyle w:val="ListParagraph"/>
        <w:spacing w:after="0" w:line="240" w:lineRule="auto"/>
        <w:ind w:left="284"/>
        <w:jc w:val="both"/>
        <w:rPr>
          <w:sz w:val="20"/>
          <w:szCs w:val="20"/>
          <w:lang w:val="en-US"/>
        </w:rPr>
      </w:pPr>
    </w:p>
    <w:p w:rsidR="005271B3" w:rsidRPr="005271B3" w:rsidRDefault="005271B3" w:rsidP="00DA5A22">
      <w:pPr>
        <w:spacing w:after="0" w:line="240" w:lineRule="auto"/>
        <w:ind w:right="12"/>
        <w:rPr>
          <w:rFonts w:eastAsia="Calibri"/>
          <w:szCs w:val="20"/>
        </w:rPr>
      </w:pPr>
      <w:r>
        <w:rPr>
          <w:rFonts w:eastAsia="Calibri"/>
          <w:szCs w:val="20"/>
        </w:rPr>
        <w:t xml:space="preserve">Jadi gaya atau pembebanan injeksi plastik </w:t>
      </w:r>
      <w:r w:rsidRPr="003E5F19">
        <w:rPr>
          <w:rFonts w:eastAsia="Calibri"/>
          <w:i/>
          <w:szCs w:val="20"/>
        </w:rPr>
        <w:t xml:space="preserve">reject </w:t>
      </w:r>
      <w:r>
        <w:rPr>
          <w:rFonts w:eastAsia="Calibri"/>
          <w:szCs w:val="20"/>
        </w:rPr>
        <w:t>tutup botol (HDPE), jika tidak menggunakan mekanisme tuas pengukit</w:t>
      </w:r>
      <w:r w:rsidR="00786422">
        <w:rPr>
          <w:rFonts w:eastAsia="Calibri"/>
          <w:szCs w:val="20"/>
        </w:rPr>
        <w:t xml:space="preserve"> adalah 21</w:t>
      </w:r>
      <w:proofErr w:type="gramStart"/>
      <w:r w:rsidR="00786422">
        <w:rPr>
          <w:rFonts w:eastAsia="Calibri"/>
          <w:szCs w:val="20"/>
        </w:rPr>
        <w:t>,42</w:t>
      </w:r>
      <w:proofErr w:type="gramEnd"/>
      <w:r w:rsidR="00DA5A22">
        <w:rPr>
          <w:rFonts w:eastAsia="Calibri"/>
          <w:szCs w:val="20"/>
        </w:rPr>
        <w:t xml:space="preserve"> kg.</w:t>
      </w:r>
    </w:p>
    <w:p w:rsidR="00405DF2" w:rsidRDefault="00405DF2" w:rsidP="00405DF2">
      <w:pPr>
        <w:spacing w:line="276" w:lineRule="auto"/>
        <w:ind w:left="0" w:right="12" w:firstLine="0"/>
        <w:rPr>
          <w:szCs w:val="20"/>
          <w:lang w:eastAsia="ar-SA"/>
        </w:rPr>
      </w:pPr>
    </w:p>
    <w:p w:rsidR="00E064E6" w:rsidRDefault="00E064E6">
      <w:pPr>
        <w:spacing w:after="0" w:line="259" w:lineRule="auto"/>
        <w:ind w:left="0" w:right="0" w:firstLine="0"/>
        <w:jc w:val="left"/>
      </w:pPr>
    </w:p>
    <w:p w:rsidR="00E064E6" w:rsidRDefault="00280161">
      <w:pPr>
        <w:pStyle w:val="Heading1"/>
        <w:numPr>
          <w:ilvl w:val="0"/>
          <w:numId w:val="0"/>
        </w:numPr>
        <w:ind w:left="-5" w:right="0"/>
      </w:pPr>
      <w:r>
        <w:t xml:space="preserve">KESIMPULAN </w:t>
      </w:r>
    </w:p>
    <w:p w:rsidR="00786422" w:rsidRPr="00153A95" w:rsidRDefault="00786422" w:rsidP="00786422">
      <w:pPr>
        <w:spacing w:after="0" w:line="240" w:lineRule="auto"/>
        <w:ind w:right="12" w:firstLine="567"/>
        <w:rPr>
          <w:szCs w:val="20"/>
          <w:lang w:val="id-ID"/>
        </w:rPr>
      </w:pPr>
      <w:r>
        <w:rPr>
          <w:szCs w:val="20"/>
        </w:rPr>
        <w:t xml:space="preserve">Dari </w:t>
      </w:r>
      <w:r>
        <w:rPr>
          <w:szCs w:val="20"/>
          <w:lang w:val="id-ID"/>
        </w:rPr>
        <w:t xml:space="preserve">hasil proses perancangan purwarupa mesin injection molding didapat kesimpulan sebagai </w:t>
      </w:r>
      <w:proofErr w:type="gramStart"/>
      <w:r>
        <w:rPr>
          <w:szCs w:val="20"/>
          <w:lang w:val="id-ID"/>
        </w:rPr>
        <w:t xml:space="preserve">berikut </w:t>
      </w:r>
      <w:r w:rsidRPr="00487963">
        <w:rPr>
          <w:szCs w:val="20"/>
          <w:lang w:val="id-ID"/>
        </w:rPr>
        <w:t>:</w:t>
      </w:r>
      <w:proofErr w:type="gramEnd"/>
    </w:p>
    <w:p w:rsidR="00786422" w:rsidRPr="003545BF" w:rsidRDefault="00786422" w:rsidP="00786422">
      <w:pPr>
        <w:pStyle w:val="ListParagraph"/>
        <w:numPr>
          <w:ilvl w:val="0"/>
          <w:numId w:val="46"/>
        </w:numPr>
        <w:spacing w:after="0" w:line="240" w:lineRule="auto"/>
        <w:ind w:left="709" w:hanging="425"/>
        <w:jc w:val="both"/>
        <w:rPr>
          <w:rFonts w:eastAsiaTheme="minorEastAsia"/>
          <w:sz w:val="20"/>
          <w:szCs w:val="20"/>
        </w:rPr>
      </w:pPr>
      <w:r w:rsidRPr="003545BF">
        <w:rPr>
          <w:rFonts w:eastAsiaTheme="minorEastAsia"/>
          <w:sz w:val="20"/>
          <w:szCs w:val="20"/>
        </w:rPr>
        <w:t>D</w:t>
      </w:r>
      <w:r w:rsidRPr="003545BF">
        <w:rPr>
          <w:rFonts w:eastAsiaTheme="minorEastAsia"/>
          <w:sz w:val="20"/>
          <w:szCs w:val="20"/>
          <w:lang w:val="en-ID"/>
        </w:rPr>
        <w:t>esain rinci</w:t>
      </w:r>
      <w:r>
        <w:rPr>
          <w:rFonts w:eastAsiaTheme="minorEastAsia"/>
          <w:i/>
          <w:sz w:val="20"/>
          <w:szCs w:val="20"/>
          <w:lang w:val="en-ID"/>
        </w:rPr>
        <w:t xml:space="preserve"> </w:t>
      </w:r>
      <w:r w:rsidRPr="00B451B7">
        <w:rPr>
          <w:rFonts w:eastAsiaTheme="minorEastAsia"/>
          <w:sz w:val="20"/>
          <w:szCs w:val="20"/>
        </w:rPr>
        <w:t>(terlampir).</w:t>
      </w:r>
    </w:p>
    <w:p w:rsidR="00786422" w:rsidRPr="003545BF" w:rsidRDefault="00786422" w:rsidP="00786422">
      <w:pPr>
        <w:pStyle w:val="ListParagraph"/>
        <w:numPr>
          <w:ilvl w:val="0"/>
          <w:numId w:val="46"/>
        </w:numPr>
        <w:spacing w:after="0" w:line="240" w:lineRule="auto"/>
        <w:ind w:left="709" w:hanging="425"/>
        <w:jc w:val="both"/>
        <w:rPr>
          <w:rFonts w:eastAsiaTheme="minorEastAsia"/>
          <w:sz w:val="20"/>
          <w:szCs w:val="20"/>
        </w:rPr>
      </w:pPr>
      <w:r>
        <w:rPr>
          <w:rFonts w:eastAsia="Times New Roman"/>
          <w:sz w:val="20"/>
          <w:szCs w:val="20"/>
          <w:lang w:val="en-US"/>
        </w:rPr>
        <w:t>Gaya atau pembeban injeksi plastic PP (Polypropylene) adalah 21</w:t>
      </w:r>
      <w:proofErr w:type="gramStart"/>
      <w:r>
        <w:rPr>
          <w:rFonts w:eastAsia="Times New Roman"/>
          <w:sz w:val="20"/>
          <w:szCs w:val="20"/>
          <w:lang w:val="en-US"/>
        </w:rPr>
        <w:t>,42</w:t>
      </w:r>
      <w:proofErr w:type="gramEnd"/>
      <w:r>
        <w:rPr>
          <w:rFonts w:eastAsia="Times New Roman"/>
          <w:sz w:val="20"/>
          <w:szCs w:val="20"/>
          <w:lang w:val="en-US"/>
        </w:rPr>
        <w:t xml:space="preserve"> kg.</w:t>
      </w:r>
    </w:p>
    <w:p w:rsidR="00786422" w:rsidRPr="003545BF" w:rsidRDefault="00786422" w:rsidP="00786422">
      <w:pPr>
        <w:pStyle w:val="ListParagraph"/>
        <w:numPr>
          <w:ilvl w:val="0"/>
          <w:numId w:val="46"/>
        </w:numPr>
        <w:spacing w:after="0" w:line="240" w:lineRule="auto"/>
        <w:ind w:left="709" w:hanging="425"/>
        <w:jc w:val="both"/>
        <w:rPr>
          <w:rFonts w:eastAsia="Times New Roman"/>
          <w:sz w:val="20"/>
          <w:szCs w:val="20"/>
        </w:rPr>
      </w:pPr>
      <w:r w:rsidRPr="00B451B7">
        <w:rPr>
          <w:rFonts w:eastAsiaTheme="minorEastAsia"/>
          <w:sz w:val="20"/>
          <w:szCs w:val="20"/>
        </w:rPr>
        <w:t xml:space="preserve">Didapat </w:t>
      </w:r>
      <w:r w:rsidRPr="00B451B7">
        <w:rPr>
          <w:rFonts w:eastAsiaTheme="minorEastAsia"/>
          <w:i/>
          <w:sz w:val="20"/>
          <w:szCs w:val="20"/>
        </w:rPr>
        <w:t>Bill Of Material</w:t>
      </w:r>
      <w:r w:rsidRPr="00B451B7">
        <w:rPr>
          <w:rFonts w:eastAsiaTheme="minorEastAsia"/>
          <w:sz w:val="20"/>
          <w:szCs w:val="20"/>
        </w:rPr>
        <w:t xml:space="preserve"> (BOM) sebesar Rp </w:t>
      </w:r>
      <w:proofErr w:type="gramStart"/>
      <w:r w:rsidRPr="00B451B7">
        <w:rPr>
          <w:rFonts w:eastAsiaTheme="minorEastAsia"/>
          <w:sz w:val="20"/>
          <w:szCs w:val="20"/>
        </w:rPr>
        <w:t>920.250 ,00</w:t>
      </w:r>
      <w:proofErr w:type="gramEnd"/>
      <w:r w:rsidRPr="00B451B7">
        <w:rPr>
          <w:rFonts w:eastAsiaTheme="minorEastAsia"/>
          <w:sz w:val="20"/>
          <w:szCs w:val="20"/>
        </w:rPr>
        <w:t xml:space="preserve"> </w:t>
      </w:r>
      <w:r>
        <w:rPr>
          <w:rFonts w:eastAsiaTheme="minorEastAsia"/>
          <w:sz w:val="20"/>
          <w:szCs w:val="20"/>
          <w:lang w:val="en-ID"/>
        </w:rPr>
        <w:t>.</w:t>
      </w:r>
    </w:p>
    <w:p w:rsidR="00786422" w:rsidRPr="00786422" w:rsidRDefault="00786422" w:rsidP="00786422">
      <w:pPr>
        <w:pStyle w:val="ListParagraph"/>
        <w:numPr>
          <w:ilvl w:val="0"/>
          <w:numId w:val="46"/>
        </w:numPr>
        <w:spacing w:after="0" w:line="240" w:lineRule="auto"/>
        <w:ind w:left="709" w:hanging="425"/>
        <w:jc w:val="both"/>
        <w:rPr>
          <w:rFonts w:eastAsia="Times New Roman"/>
          <w:sz w:val="20"/>
          <w:szCs w:val="20"/>
        </w:rPr>
      </w:pPr>
      <w:r>
        <w:rPr>
          <w:rFonts w:eastAsiaTheme="minorEastAsia"/>
          <w:sz w:val="20"/>
          <w:szCs w:val="20"/>
          <w:lang w:val="en-ID"/>
        </w:rPr>
        <w:t>Total dari menghitung estimasi produksi 1</w:t>
      </w:r>
      <w:r>
        <w:rPr>
          <w:rFonts w:eastAsiaTheme="minorEastAsia"/>
          <w:sz w:val="20"/>
          <w:szCs w:val="20"/>
        </w:rPr>
        <w:t>8</w:t>
      </w:r>
      <w:proofErr w:type="gramStart"/>
      <w:r>
        <w:rPr>
          <w:rFonts w:eastAsiaTheme="minorEastAsia"/>
          <w:sz w:val="20"/>
          <w:szCs w:val="20"/>
          <w:lang w:val="en-ID"/>
        </w:rPr>
        <w:t>,</w:t>
      </w:r>
      <w:r>
        <w:rPr>
          <w:rFonts w:eastAsiaTheme="minorEastAsia"/>
          <w:sz w:val="20"/>
          <w:szCs w:val="20"/>
        </w:rPr>
        <w:t>03</w:t>
      </w:r>
      <w:proofErr w:type="gramEnd"/>
      <w:r>
        <w:rPr>
          <w:rFonts w:eastAsiaTheme="minorEastAsia"/>
          <w:sz w:val="20"/>
          <w:szCs w:val="20"/>
          <w:lang w:val="en-ID"/>
        </w:rPr>
        <w:t xml:space="preserve"> jam.</w:t>
      </w:r>
    </w:p>
    <w:p w:rsidR="00786422" w:rsidRPr="00B451B7" w:rsidRDefault="00786422" w:rsidP="00786422">
      <w:pPr>
        <w:pStyle w:val="ListParagraph"/>
        <w:spacing w:after="0" w:line="240" w:lineRule="auto"/>
        <w:ind w:left="709"/>
        <w:jc w:val="both"/>
        <w:rPr>
          <w:rFonts w:eastAsia="Times New Roman"/>
          <w:sz w:val="20"/>
          <w:szCs w:val="20"/>
        </w:rPr>
      </w:pPr>
    </w:p>
    <w:p w:rsidR="006030AC" w:rsidRPr="00555DA1" w:rsidRDefault="006030AC" w:rsidP="006030AC">
      <w:pPr>
        <w:pStyle w:val="ListParagraph"/>
        <w:spacing w:after="0" w:line="240" w:lineRule="auto"/>
        <w:ind w:left="851"/>
        <w:jc w:val="both"/>
        <w:rPr>
          <w:rFonts w:eastAsiaTheme="minorEastAsia"/>
          <w:sz w:val="20"/>
          <w:szCs w:val="20"/>
        </w:rPr>
      </w:pPr>
    </w:p>
    <w:p w:rsidR="00786422" w:rsidRDefault="00786422" w:rsidP="00786422">
      <w:pPr>
        <w:keepNext/>
        <w:keepLines/>
        <w:spacing w:after="0" w:line="360" w:lineRule="auto"/>
        <w:ind w:right="12"/>
        <w:contextualSpacing/>
        <w:jc w:val="center"/>
        <w:outlineLvl w:val="0"/>
        <w:rPr>
          <w:b/>
          <w:bCs/>
          <w:szCs w:val="20"/>
        </w:rPr>
      </w:pPr>
      <w:r w:rsidRPr="00601689">
        <w:rPr>
          <w:b/>
          <w:bCs/>
          <w:szCs w:val="20"/>
        </w:rPr>
        <w:t>DAFTAR PUSTAKA</w:t>
      </w:r>
    </w:p>
    <w:p w:rsidR="000B299C" w:rsidRPr="00601689" w:rsidRDefault="000B299C" w:rsidP="00786422">
      <w:pPr>
        <w:keepNext/>
        <w:keepLines/>
        <w:spacing w:after="0" w:line="360" w:lineRule="auto"/>
        <w:ind w:right="12"/>
        <w:contextualSpacing/>
        <w:jc w:val="center"/>
        <w:outlineLvl w:val="0"/>
        <w:rPr>
          <w:b/>
          <w:bCs/>
          <w:szCs w:val="20"/>
          <w:lang w:val="en-ID"/>
        </w:rPr>
      </w:pPr>
    </w:p>
    <w:p w:rsidR="00786422" w:rsidRPr="00601689" w:rsidRDefault="00786422" w:rsidP="00786422">
      <w:pPr>
        <w:spacing w:line="240" w:lineRule="auto"/>
        <w:ind w:left="720" w:right="12" w:hanging="720"/>
        <w:contextualSpacing/>
        <w:rPr>
          <w:rFonts w:asciiTheme="majorBidi" w:hAnsiTheme="majorBidi" w:cstheme="majorBidi"/>
          <w:szCs w:val="20"/>
          <w:lang w:val="en-ID"/>
        </w:rPr>
      </w:pPr>
      <w:r w:rsidRPr="00601689">
        <w:rPr>
          <w:rFonts w:asciiTheme="majorBidi" w:hAnsiTheme="majorBidi" w:cstheme="majorBidi"/>
          <w:szCs w:val="20"/>
        </w:rPr>
        <w:t xml:space="preserve">[1] </w:t>
      </w:r>
      <w:r w:rsidRPr="00601689">
        <w:rPr>
          <w:rFonts w:asciiTheme="majorBidi" w:hAnsiTheme="majorBidi" w:cstheme="majorBidi"/>
          <w:szCs w:val="20"/>
        </w:rPr>
        <w:tab/>
        <w:t xml:space="preserve">Indra Mawardi, Zuhaim; &amp; Hanif. 2014. </w:t>
      </w:r>
      <w:r w:rsidRPr="00601689">
        <w:rPr>
          <w:rFonts w:asciiTheme="majorBidi" w:hAnsiTheme="majorBidi" w:cstheme="majorBidi"/>
          <w:i/>
          <w:iCs/>
          <w:szCs w:val="20"/>
        </w:rPr>
        <w:t>Pengembangan Mesin Injeksi Plastik Skala Kecil</w:t>
      </w:r>
      <w:r w:rsidRPr="00601689">
        <w:rPr>
          <w:rFonts w:asciiTheme="majorBidi" w:hAnsiTheme="majorBidi" w:cstheme="majorBidi"/>
          <w:szCs w:val="20"/>
        </w:rPr>
        <w:t xml:space="preserve">. Prosiding Seminar Nasional Penelitian Dan PKM Sains, Teknologi Dan Kesehatan, Volume 4, </w:t>
      </w:r>
      <w:proofErr w:type="gramStart"/>
      <w:r w:rsidRPr="00601689">
        <w:rPr>
          <w:rFonts w:asciiTheme="majorBidi" w:hAnsiTheme="majorBidi" w:cstheme="majorBidi"/>
          <w:szCs w:val="20"/>
        </w:rPr>
        <w:t>Nomer</w:t>
      </w:r>
      <w:proofErr w:type="gramEnd"/>
      <w:r w:rsidRPr="00601689">
        <w:rPr>
          <w:rFonts w:asciiTheme="majorBidi" w:hAnsiTheme="majorBidi" w:cstheme="majorBidi"/>
          <w:szCs w:val="20"/>
        </w:rPr>
        <w:t xml:space="preserve"> 1 ISSN 2089-3582, EISSN 2303-2480 Bandung: Universitas Islam Bandung, Diakses Tanggal 04 Maret 2017.</w:t>
      </w:r>
    </w:p>
    <w:p w:rsidR="00786422" w:rsidRPr="00601689" w:rsidRDefault="00786422" w:rsidP="00786422">
      <w:pPr>
        <w:spacing w:line="240" w:lineRule="auto"/>
        <w:ind w:left="720" w:hanging="720"/>
        <w:contextualSpacing/>
        <w:rPr>
          <w:rFonts w:asciiTheme="majorBidi" w:hAnsiTheme="majorBidi" w:cstheme="majorBidi"/>
          <w:szCs w:val="20"/>
          <w:lang w:val="en-ID"/>
        </w:rPr>
      </w:pPr>
    </w:p>
    <w:p w:rsidR="00786422" w:rsidRPr="00601689" w:rsidRDefault="00786422" w:rsidP="00786422">
      <w:pPr>
        <w:tabs>
          <w:tab w:val="left" w:pos="4395"/>
        </w:tabs>
        <w:spacing w:line="240" w:lineRule="auto"/>
        <w:ind w:left="709" w:right="12" w:hanging="709"/>
        <w:contextualSpacing/>
        <w:rPr>
          <w:rFonts w:eastAsia="Calibri"/>
          <w:szCs w:val="20"/>
          <w:lang w:val="en-ID"/>
        </w:rPr>
      </w:pPr>
      <w:r w:rsidRPr="00601689">
        <w:rPr>
          <w:rFonts w:eastAsia="Calibri"/>
          <w:szCs w:val="20"/>
        </w:rPr>
        <w:t xml:space="preserve"> [</w:t>
      </w:r>
      <w:r w:rsidRPr="00601689">
        <w:rPr>
          <w:rFonts w:eastAsia="Calibri"/>
          <w:szCs w:val="20"/>
          <w:lang w:val="en-ID"/>
        </w:rPr>
        <w:t>2</w:t>
      </w:r>
      <w:r w:rsidRPr="00601689">
        <w:rPr>
          <w:rFonts w:eastAsia="Calibri"/>
          <w:szCs w:val="20"/>
        </w:rPr>
        <w:t>]</w:t>
      </w:r>
      <w:r w:rsidRPr="00601689">
        <w:rPr>
          <w:rFonts w:eastAsia="Calibri"/>
          <w:szCs w:val="20"/>
        </w:rPr>
        <w:tab/>
        <w:t xml:space="preserve">Indra Mawardi, Zuhaim; &amp; Hanif.2014. Pengembangan Mesin Injeksi Plastik Skala Kecil. </w:t>
      </w:r>
      <w:proofErr w:type="gramStart"/>
      <w:r w:rsidRPr="00601689">
        <w:rPr>
          <w:rFonts w:eastAsia="Calibri"/>
          <w:i/>
          <w:szCs w:val="20"/>
        </w:rPr>
        <w:t>Prosiding Seminar Nasional Penelitian Dan PKM Sains, Teknologi Dan Kesehatan</w:t>
      </w:r>
      <w:r w:rsidRPr="00601689">
        <w:rPr>
          <w:rFonts w:eastAsia="Calibri"/>
          <w:szCs w:val="20"/>
        </w:rPr>
        <w:t>, Volume 4, Nomer 1 ISSN 20893582, EISSN 2303-2480.</w:t>
      </w:r>
      <w:proofErr w:type="gramEnd"/>
      <w:r w:rsidRPr="00601689">
        <w:rPr>
          <w:rFonts w:eastAsia="Calibri"/>
          <w:szCs w:val="20"/>
        </w:rPr>
        <w:t xml:space="preserve"> Bandung: Universitas Islam Bandung.</w:t>
      </w:r>
    </w:p>
    <w:p w:rsidR="00786422" w:rsidRPr="00601689" w:rsidRDefault="00786422" w:rsidP="00786422">
      <w:pPr>
        <w:spacing w:line="240" w:lineRule="auto"/>
        <w:ind w:left="709" w:hanging="709"/>
        <w:contextualSpacing/>
        <w:rPr>
          <w:rFonts w:eastAsia="Calibri"/>
          <w:szCs w:val="20"/>
          <w:lang w:val="en-ID"/>
        </w:rPr>
      </w:pPr>
    </w:p>
    <w:p w:rsidR="00786422" w:rsidRPr="00601689" w:rsidRDefault="00786422" w:rsidP="00786422">
      <w:pPr>
        <w:tabs>
          <w:tab w:val="left" w:pos="1418"/>
          <w:tab w:val="left" w:pos="4395"/>
        </w:tabs>
        <w:spacing w:after="0" w:line="240" w:lineRule="auto"/>
        <w:ind w:left="709" w:right="12" w:hanging="709"/>
        <w:contextualSpacing/>
        <w:rPr>
          <w:rFonts w:eastAsia="Calibri"/>
          <w:szCs w:val="20"/>
          <w:lang w:val="en-ID"/>
        </w:rPr>
      </w:pPr>
      <w:proofErr w:type="gramStart"/>
      <w:r w:rsidRPr="00601689">
        <w:rPr>
          <w:rFonts w:eastAsia="Calibri"/>
          <w:szCs w:val="20"/>
        </w:rPr>
        <w:t>[3]</w:t>
      </w:r>
      <w:r w:rsidRPr="00601689">
        <w:rPr>
          <w:rFonts w:eastAsia="Calibri"/>
          <w:szCs w:val="20"/>
        </w:rPr>
        <w:tab/>
        <w:t>Andhy Rianto, Heru Sukanto; &amp; Wahyu Purwo Raharjo.2012.</w:t>
      </w:r>
      <w:proofErr w:type="gramEnd"/>
      <w:r w:rsidRPr="00601689">
        <w:rPr>
          <w:rFonts w:eastAsia="Calibri"/>
          <w:szCs w:val="20"/>
        </w:rPr>
        <w:t xml:space="preserve"> </w:t>
      </w:r>
      <w:proofErr w:type="gramStart"/>
      <w:r w:rsidRPr="00601689">
        <w:rPr>
          <w:rFonts w:eastAsia="Calibri"/>
          <w:szCs w:val="20"/>
        </w:rPr>
        <w:t>Desain Ulang Unit Pemanas Dan Pengendali Kecepatan Injeksi Mesin Molding</w:t>
      </w:r>
      <w:r w:rsidRPr="00601689">
        <w:rPr>
          <w:rFonts w:eastAsia="Calibri"/>
          <w:szCs w:val="20"/>
          <w:u w:val="single"/>
        </w:rPr>
        <w:t>.</w:t>
      </w:r>
      <w:proofErr w:type="gramEnd"/>
      <w:r w:rsidRPr="00601689">
        <w:rPr>
          <w:rFonts w:eastAsia="Calibri"/>
          <w:szCs w:val="20"/>
        </w:rPr>
        <w:t xml:space="preserve"> </w:t>
      </w:r>
      <w:r w:rsidRPr="00601689">
        <w:rPr>
          <w:rFonts w:eastAsia="Calibri"/>
          <w:i/>
          <w:szCs w:val="20"/>
        </w:rPr>
        <w:t>Jurnal Mekanika 46V</w:t>
      </w:r>
      <w:r w:rsidRPr="00601689">
        <w:rPr>
          <w:rFonts w:eastAsia="Calibri"/>
          <w:szCs w:val="20"/>
        </w:rPr>
        <w:t>, Volume 11, Nomor 1, Surakarta: Fakultas Teknik Mesin Universitas Sebelas Maret Surakarta.</w:t>
      </w:r>
    </w:p>
    <w:p w:rsidR="00786422" w:rsidRPr="00601689" w:rsidRDefault="00786422" w:rsidP="00786422">
      <w:pPr>
        <w:tabs>
          <w:tab w:val="left" w:pos="1418"/>
        </w:tabs>
        <w:spacing w:after="0" w:line="240" w:lineRule="auto"/>
        <w:ind w:left="709" w:hanging="709"/>
        <w:contextualSpacing/>
        <w:rPr>
          <w:rFonts w:eastAsia="Calibri"/>
          <w:szCs w:val="20"/>
          <w:lang w:val="en-ID"/>
        </w:rPr>
      </w:pPr>
    </w:p>
    <w:p w:rsidR="00786422" w:rsidRPr="00601689" w:rsidRDefault="00786422" w:rsidP="00786422">
      <w:pPr>
        <w:spacing w:line="240" w:lineRule="auto"/>
        <w:ind w:left="720" w:right="12" w:hanging="720"/>
        <w:contextualSpacing/>
        <w:rPr>
          <w:rFonts w:asciiTheme="majorBidi" w:hAnsiTheme="majorBidi" w:cstheme="majorBidi"/>
          <w:szCs w:val="20"/>
          <w:lang w:val="en-ID"/>
        </w:rPr>
      </w:pPr>
      <w:r w:rsidRPr="00601689">
        <w:rPr>
          <w:rFonts w:asciiTheme="majorBidi" w:hAnsiTheme="majorBidi" w:cstheme="majorBidi"/>
          <w:szCs w:val="20"/>
        </w:rPr>
        <w:t>[</w:t>
      </w:r>
      <w:r w:rsidRPr="00601689">
        <w:rPr>
          <w:rFonts w:asciiTheme="majorBidi" w:hAnsiTheme="majorBidi" w:cstheme="majorBidi"/>
          <w:szCs w:val="20"/>
          <w:lang w:val="en-ID"/>
        </w:rPr>
        <w:t>4</w:t>
      </w:r>
      <w:r w:rsidRPr="00601689">
        <w:rPr>
          <w:rFonts w:asciiTheme="majorBidi" w:hAnsiTheme="majorBidi" w:cstheme="majorBidi"/>
          <w:szCs w:val="20"/>
        </w:rPr>
        <w:t>]</w:t>
      </w:r>
      <w:r w:rsidRPr="00601689">
        <w:rPr>
          <w:rFonts w:asciiTheme="majorBidi" w:hAnsiTheme="majorBidi" w:cstheme="majorBidi"/>
          <w:szCs w:val="20"/>
        </w:rPr>
        <w:tab/>
        <w:t xml:space="preserve">Amri Alfa. 2009. </w:t>
      </w:r>
      <w:r w:rsidRPr="00601689">
        <w:rPr>
          <w:rFonts w:asciiTheme="majorBidi" w:hAnsiTheme="majorBidi" w:cstheme="majorBidi"/>
          <w:i/>
          <w:iCs/>
          <w:szCs w:val="20"/>
        </w:rPr>
        <w:t>Pengaruh Pendinginan Dalam Proses Injection Molding Pembuatan Acetabular Cup Pada Sambungan Hip</w:t>
      </w:r>
      <w:r w:rsidRPr="00601689">
        <w:rPr>
          <w:rFonts w:asciiTheme="majorBidi" w:hAnsiTheme="majorBidi" w:cstheme="majorBidi"/>
          <w:szCs w:val="20"/>
        </w:rPr>
        <w:t xml:space="preserve">. Surakarta: Jurusan Teknik Mesin Fakultas Teknik Universitas Muhammadiyah Surakarta. </w:t>
      </w:r>
      <w:proofErr w:type="gramStart"/>
      <w:r w:rsidRPr="00601689">
        <w:rPr>
          <w:rFonts w:asciiTheme="majorBidi" w:hAnsiTheme="majorBidi" w:cstheme="majorBidi"/>
          <w:szCs w:val="20"/>
        </w:rPr>
        <w:t>Diakses Tanggal 04 Maret 2017.</w:t>
      </w:r>
      <w:proofErr w:type="gramEnd"/>
    </w:p>
    <w:p w:rsidR="00786422" w:rsidRPr="00601689" w:rsidRDefault="00786422" w:rsidP="00786422">
      <w:pPr>
        <w:spacing w:line="240" w:lineRule="auto"/>
        <w:ind w:left="720" w:hanging="720"/>
        <w:contextualSpacing/>
        <w:rPr>
          <w:rFonts w:asciiTheme="majorBidi" w:hAnsiTheme="majorBidi" w:cstheme="majorBidi"/>
          <w:szCs w:val="20"/>
          <w:lang w:val="en-ID"/>
        </w:rPr>
      </w:pPr>
    </w:p>
    <w:p w:rsidR="00786422" w:rsidRPr="00601689" w:rsidRDefault="00786422" w:rsidP="00786422">
      <w:pPr>
        <w:spacing w:line="240" w:lineRule="auto"/>
        <w:ind w:left="720" w:right="12" w:hanging="720"/>
        <w:contextualSpacing/>
        <w:rPr>
          <w:rFonts w:asciiTheme="majorBidi" w:hAnsiTheme="majorBidi" w:cstheme="majorBidi"/>
          <w:szCs w:val="20"/>
          <w:lang w:val="en-ID"/>
        </w:rPr>
      </w:pPr>
      <w:r w:rsidRPr="00601689">
        <w:rPr>
          <w:rFonts w:asciiTheme="majorBidi" w:hAnsiTheme="majorBidi" w:cstheme="majorBidi"/>
          <w:szCs w:val="20"/>
        </w:rPr>
        <w:t>[</w:t>
      </w:r>
      <w:r w:rsidRPr="00601689">
        <w:rPr>
          <w:rFonts w:asciiTheme="majorBidi" w:hAnsiTheme="majorBidi" w:cstheme="majorBidi"/>
          <w:szCs w:val="20"/>
          <w:lang w:val="en-ID"/>
        </w:rPr>
        <w:t>5</w:t>
      </w:r>
      <w:r w:rsidRPr="00601689">
        <w:rPr>
          <w:rFonts w:asciiTheme="majorBidi" w:hAnsiTheme="majorBidi" w:cstheme="majorBidi"/>
          <w:szCs w:val="20"/>
        </w:rPr>
        <w:t>]</w:t>
      </w:r>
      <w:r w:rsidRPr="00601689">
        <w:rPr>
          <w:rFonts w:asciiTheme="majorBidi" w:hAnsiTheme="majorBidi" w:cstheme="majorBidi"/>
          <w:szCs w:val="20"/>
        </w:rPr>
        <w:tab/>
        <w:t xml:space="preserve">Dr. Ir. Lis Sopyan, M.eg. 2007. </w:t>
      </w:r>
      <w:r w:rsidRPr="00601689">
        <w:rPr>
          <w:rFonts w:asciiTheme="majorBidi" w:hAnsiTheme="majorBidi" w:cstheme="majorBidi"/>
          <w:i/>
          <w:iCs/>
          <w:szCs w:val="20"/>
        </w:rPr>
        <w:t>Kimia Polimer.</w:t>
      </w:r>
      <w:r w:rsidRPr="00601689">
        <w:rPr>
          <w:rFonts w:asciiTheme="majorBidi" w:hAnsiTheme="majorBidi" w:cstheme="majorBidi"/>
          <w:szCs w:val="20"/>
        </w:rPr>
        <w:t xml:space="preserve"> Jakarta: Pradnya Paramita.</w:t>
      </w:r>
    </w:p>
    <w:p w:rsidR="00786422" w:rsidRPr="00601689" w:rsidRDefault="00786422" w:rsidP="00786422">
      <w:pPr>
        <w:spacing w:line="240" w:lineRule="auto"/>
        <w:ind w:left="720" w:hanging="720"/>
        <w:contextualSpacing/>
        <w:rPr>
          <w:rFonts w:asciiTheme="majorBidi" w:hAnsiTheme="majorBidi" w:cstheme="majorBidi"/>
          <w:szCs w:val="20"/>
          <w:lang w:val="en-ID"/>
        </w:rPr>
      </w:pPr>
    </w:p>
    <w:p w:rsidR="00786422" w:rsidRPr="00601689" w:rsidRDefault="00786422" w:rsidP="00786422">
      <w:pPr>
        <w:tabs>
          <w:tab w:val="left" w:pos="1418"/>
          <w:tab w:val="left" w:pos="4395"/>
        </w:tabs>
        <w:spacing w:after="0" w:line="240" w:lineRule="auto"/>
        <w:ind w:left="709" w:right="12" w:hanging="709"/>
        <w:contextualSpacing/>
        <w:rPr>
          <w:rFonts w:eastAsia="Calibri"/>
          <w:szCs w:val="20"/>
          <w:lang w:val="en-ID"/>
        </w:rPr>
      </w:pPr>
      <w:r w:rsidRPr="00601689">
        <w:rPr>
          <w:rFonts w:eastAsia="Calibri"/>
          <w:szCs w:val="20"/>
        </w:rPr>
        <w:t>[</w:t>
      </w:r>
      <w:r w:rsidRPr="00601689">
        <w:rPr>
          <w:rFonts w:eastAsia="Calibri"/>
          <w:szCs w:val="20"/>
          <w:lang w:val="en-ID"/>
        </w:rPr>
        <w:t>6</w:t>
      </w:r>
      <w:r w:rsidRPr="00601689">
        <w:rPr>
          <w:rFonts w:eastAsia="Calibri"/>
          <w:szCs w:val="20"/>
        </w:rPr>
        <w:t>]</w:t>
      </w:r>
      <w:r w:rsidRPr="00601689">
        <w:rPr>
          <w:rFonts w:eastAsia="Calibri"/>
          <w:szCs w:val="20"/>
        </w:rPr>
        <w:tab/>
        <w:t>Ir. Triyatna. 2018. “Temperature Controller Module”. http://infopromodiskon.com/news/detail/300/temperature-controller-module.html/. Diakses pada 13 Maret 2019</w:t>
      </w:r>
    </w:p>
    <w:p w:rsidR="00786422" w:rsidRPr="00601689" w:rsidRDefault="00786422" w:rsidP="00786422">
      <w:pPr>
        <w:tabs>
          <w:tab w:val="left" w:pos="1418"/>
        </w:tabs>
        <w:spacing w:after="0" w:line="240" w:lineRule="auto"/>
        <w:ind w:left="709" w:hanging="709"/>
        <w:contextualSpacing/>
        <w:rPr>
          <w:rFonts w:eastAsia="Calibri"/>
          <w:szCs w:val="20"/>
          <w:lang w:val="en-ID"/>
        </w:rPr>
      </w:pPr>
    </w:p>
    <w:p w:rsidR="00786422" w:rsidRPr="00601689" w:rsidRDefault="00786422" w:rsidP="00786422">
      <w:pPr>
        <w:spacing w:line="240" w:lineRule="auto"/>
        <w:ind w:left="720" w:right="12" w:hanging="720"/>
        <w:contextualSpacing/>
        <w:rPr>
          <w:rFonts w:asciiTheme="majorBidi" w:hAnsiTheme="majorBidi" w:cstheme="majorBidi"/>
          <w:szCs w:val="20"/>
          <w:lang w:val="en-ID"/>
        </w:rPr>
      </w:pPr>
      <w:r w:rsidRPr="00601689">
        <w:rPr>
          <w:rFonts w:asciiTheme="majorBidi" w:hAnsiTheme="majorBidi" w:cstheme="majorBidi"/>
          <w:szCs w:val="20"/>
        </w:rPr>
        <w:t xml:space="preserve">[7] </w:t>
      </w:r>
      <w:r w:rsidRPr="00601689">
        <w:rPr>
          <w:rFonts w:asciiTheme="majorBidi" w:hAnsiTheme="majorBidi" w:cstheme="majorBidi"/>
          <w:szCs w:val="20"/>
        </w:rPr>
        <w:tab/>
        <w:t>Muhmmad A. 2012. Yogyakarta: Program Study Teknik Mesin Fakultas Universitas Negeri Yogyakkarta</w:t>
      </w:r>
    </w:p>
    <w:p w:rsidR="00786422" w:rsidRPr="00601689" w:rsidRDefault="00786422" w:rsidP="00786422">
      <w:pPr>
        <w:spacing w:after="0" w:line="240" w:lineRule="auto"/>
        <w:ind w:left="709" w:right="154" w:hanging="709"/>
        <w:contextualSpacing/>
        <w:rPr>
          <w:rFonts w:eastAsia="Calibri"/>
          <w:szCs w:val="20"/>
        </w:rPr>
      </w:pPr>
      <w:r w:rsidRPr="00601689">
        <w:rPr>
          <w:rFonts w:eastAsia="Calibri"/>
          <w:szCs w:val="20"/>
        </w:rPr>
        <w:t>[8]</w:t>
      </w:r>
      <w:r w:rsidRPr="00601689">
        <w:rPr>
          <w:rFonts w:eastAsia="Calibri"/>
          <w:szCs w:val="20"/>
        </w:rPr>
        <w:tab/>
        <w:t xml:space="preserve">//teknikmesin1.blogspot.co.id/2011/05 </w:t>
      </w:r>
      <w:proofErr w:type="gramStart"/>
      <w:r w:rsidRPr="00601689">
        <w:rPr>
          <w:rFonts w:eastAsia="Calibri"/>
          <w:szCs w:val="20"/>
        </w:rPr>
        <w:t>poros.html(</w:t>
      </w:r>
      <w:proofErr w:type="gramEnd"/>
      <w:r w:rsidRPr="00601689">
        <w:rPr>
          <w:rFonts w:eastAsia="Calibri"/>
          <w:szCs w:val="20"/>
        </w:rPr>
        <w:t>Diakses hari sabtu tanggal 18 maret 2017)</w:t>
      </w:r>
    </w:p>
    <w:p w:rsidR="00786422" w:rsidRPr="00601689" w:rsidRDefault="00786422" w:rsidP="00786422">
      <w:pPr>
        <w:spacing w:line="240" w:lineRule="auto"/>
        <w:ind w:left="567" w:hanging="567"/>
        <w:contextualSpacing/>
        <w:rPr>
          <w:szCs w:val="20"/>
          <w:lang w:val="en-ID"/>
        </w:rPr>
      </w:pPr>
    </w:p>
    <w:p w:rsidR="00786422" w:rsidRPr="00601689" w:rsidRDefault="00786422" w:rsidP="00786422">
      <w:pPr>
        <w:spacing w:line="240" w:lineRule="auto"/>
        <w:ind w:left="720" w:hanging="720"/>
        <w:contextualSpacing/>
        <w:rPr>
          <w:szCs w:val="20"/>
          <w:lang w:val="en-ID"/>
        </w:rPr>
      </w:pPr>
    </w:p>
    <w:p w:rsidR="00786422" w:rsidRPr="00601689" w:rsidRDefault="00786422" w:rsidP="00786422">
      <w:pPr>
        <w:tabs>
          <w:tab w:val="left" w:pos="4395"/>
        </w:tabs>
        <w:spacing w:after="0" w:line="240" w:lineRule="auto"/>
        <w:ind w:left="567" w:right="154" w:hanging="567"/>
        <w:contextualSpacing/>
        <w:rPr>
          <w:rFonts w:eastAsia="Calibri"/>
          <w:szCs w:val="20"/>
        </w:rPr>
      </w:pPr>
      <w:r w:rsidRPr="00601689">
        <w:rPr>
          <w:rFonts w:eastAsia="Calibri"/>
          <w:szCs w:val="20"/>
        </w:rPr>
        <w:t>[9]</w:t>
      </w:r>
      <w:r w:rsidRPr="00601689">
        <w:rPr>
          <w:rFonts w:eastAsia="Calibri"/>
          <w:szCs w:val="20"/>
        </w:rPr>
        <w:tab/>
        <w:t xml:space="preserve">Suharno, Harajanto B, Wijayanto D S, Saputro H, Basori. </w:t>
      </w:r>
      <w:proofErr w:type="gramStart"/>
      <w:r w:rsidRPr="00601689">
        <w:rPr>
          <w:rFonts w:eastAsia="Calibri"/>
          <w:szCs w:val="20"/>
        </w:rPr>
        <w:t xml:space="preserve">2012. </w:t>
      </w:r>
      <w:r w:rsidRPr="00601689">
        <w:rPr>
          <w:rFonts w:eastAsia="Calibri"/>
          <w:i/>
          <w:szCs w:val="20"/>
        </w:rPr>
        <w:t>Modul Pendidikan Dan Pelatihan Profesi Guru</w:t>
      </w:r>
      <w:r w:rsidRPr="00601689">
        <w:rPr>
          <w:rFonts w:eastAsia="Calibri"/>
          <w:szCs w:val="20"/>
        </w:rPr>
        <w:t>.</w:t>
      </w:r>
      <w:proofErr w:type="gramEnd"/>
      <w:r w:rsidRPr="00601689">
        <w:rPr>
          <w:rFonts w:eastAsia="Calibri"/>
          <w:szCs w:val="20"/>
        </w:rPr>
        <w:t xml:space="preserve"> Teknik Mesin. </w:t>
      </w:r>
      <w:proofErr w:type="gramStart"/>
      <w:r w:rsidRPr="00601689">
        <w:rPr>
          <w:rFonts w:eastAsia="Calibri"/>
          <w:szCs w:val="20"/>
        </w:rPr>
        <w:t>Fakultas Keguruan dan Ilmu Pendidikan Universitas Sebelas Maret.</w:t>
      </w:r>
      <w:proofErr w:type="gramEnd"/>
    </w:p>
    <w:p w:rsidR="00786422" w:rsidRPr="00601689" w:rsidRDefault="0005243D" w:rsidP="00786422">
      <w:pPr>
        <w:spacing w:after="0" w:line="240" w:lineRule="auto"/>
        <w:ind w:left="567" w:right="12"/>
        <w:rPr>
          <w:rFonts w:eastAsia="Calibri"/>
          <w:szCs w:val="20"/>
          <w:lang w:val="en-ID"/>
        </w:rPr>
      </w:pPr>
      <w:hyperlink r:id="rId18" w:history="1">
        <w:r w:rsidR="00786422" w:rsidRPr="00601689">
          <w:rPr>
            <w:rFonts w:eastAsia="Calibri"/>
            <w:szCs w:val="20"/>
          </w:rPr>
          <w:t>http://carasiumi.com/cara-menghitung-jangka-sorong/</w:t>
        </w:r>
      </w:hyperlink>
      <w:r w:rsidR="00786422" w:rsidRPr="00601689">
        <w:rPr>
          <w:rFonts w:eastAsia="Calibri"/>
          <w:szCs w:val="20"/>
        </w:rPr>
        <w:t xml:space="preserve">. </w:t>
      </w:r>
      <w:proofErr w:type="gramStart"/>
      <w:r w:rsidR="00786422" w:rsidRPr="00601689">
        <w:rPr>
          <w:rFonts w:eastAsia="Calibri"/>
          <w:szCs w:val="20"/>
        </w:rPr>
        <w:t>Diakses pada 8 Maret 2019.</w:t>
      </w:r>
      <w:proofErr w:type="gramEnd"/>
    </w:p>
    <w:p w:rsidR="00786422" w:rsidRPr="00601689" w:rsidRDefault="00786422" w:rsidP="00786422">
      <w:pPr>
        <w:spacing w:after="0" w:line="240" w:lineRule="auto"/>
        <w:ind w:left="567"/>
        <w:rPr>
          <w:rFonts w:eastAsia="Calibri"/>
          <w:szCs w:val="20"/>
          <w:lang w:val="en-ID"/>
        </w:rPr>
      </w:pPr>
    </w:p>
    <w:p w:rsidR="00786422" w:rsidRPr="00601689" w:rsidRDefault="00786422" w:rsidP="00786422">
      <w:pPr>
        <w:spacing w:after="0" w:line="240" w:lineRule="auto"/>
        <w:ind w:right="12"/>
        <w:rPr>
          <w:rFonts w:eastAsia="Calibri"/>
          <w:szCs w:val="20"/>
          <w:lang w:val="en-ID"/>
        </w:rPr>
      </w:pPr>
      <w:r w:rsidRPr="00601689">
        <w:rPr>
          <w:rFonts w:eastAsia="Calibri"/>
          <w:szCs w:val="20"/>
        </w:rPr>
        <w:t>[1</w:t>
      </w:r>
      <w:r w:rsidRPr="00601689">
        <w:rPr>
          <w:rFonts w:eastAsia="Calibri"/>
          <w:szCs w:val="20"/>
          <w:lang w:val="en-ID"/>
        </w:rPr>
        <w:t>0</w:t>
      </w:r>
      <w:r w:rsidRPr="00601689">
        <w:rPr>
          <w:rFonts w:eastAsia="Calibri"/>
          <w:szCs w:val="20"/>
        </w:rPr>
        <w:t xml:space="preserve">]    Arie, </w:t>
      </w:r>
      <w:proofErr w:type="gramStart"/>
      <w:r w:rsidRPr="00601689">
        <w:rPr>
          <w:rFonts w:eastAsia="Calibri"/>
          <w:szCs w:val="20"/>
        </w:rPr>
        <w:t>E .</w:t>
      </w:r>
      <w:proofErr w:type="gramEnd"/>
      <w:r w:rsidRPr="00601689">
        <w:rPr>
          <w:rFonts w:eastAsia="Calibri"/>
          <w:szCs w:val="20"/>
        </w:rPr>
        <w:t xml:space="preserve"> 2013. </w:t>
      </w:r>
      <w:r w:rsidRPr="00601689">
        <w:rPr>
          <w:rFonts w:eastAsia="Calibri"/>
          <w:i/>
          <w:szCs w:val="20"/>
        </w:rPr>
        <w:t>Teknik Kerja Bengkel</w:t>
      </w:r>
      <w:r w:rsidRPr="00601689">
        <w:rPr>
          <w:rFonts w:eastAsia="Calibri"/>
          <w:szCs w:val="20"/>
        </w:rPr>
        <w:t>.</w:t>
      </w:r>
    </w:p>
    <w:p w:rsidR="00786422" w:rsidRPr="00601689" w:rsidRDefault="00786422" w:rsidP="00786422">
      <w:pPr>
        <w:spacing w:after="0" w:line="240" w:lineRule="auto"/>
        <w:rPr>
          <w:rFonts w:eastAsia="Calibri"/>
          <w:szCs w:val="20"/>
          <w:lang w:val="en-ID"/>
        </w:rPr>
      </w:pPr>
    </w:p>
    <w:p w:rsidR="00786422" w:rsidRPr="00601689" w:rsidRDefault="00786422" w:rsidP="00786422">
      <w:pPr>
        <w:tabs>
          <w:tab w:val="left" w:pos="4395"/>
        </w:tabs>
        <w:spacing w:after="0" w:line="240" w:lineRule="auto"/>
        <w:ind w:left="567" w:right="12" w:hanging="567"/>
        <w:contextualSpacing/>
        <w:rPr>
          <w:rFonts w:eastAsia="Calibri"/>
          <w:szCs w:val="20"/>
        </w:rPr>
      </w:pPr>
      <w:r w:rsidRPr="00601689">
        <w:rPr>
          <w:rFonts w:eastAsia="Calibri"/>
          <w:szCs w:val="20"/>
        </w:rPr>
        <w:t>[11</w:t>
      </w:r>
      <w:r>
        <w:rPr>
          <w:rFonts w:eastAsia="Calibri"/>
          <w:szCs w:val="20"/>
        </w:rPr>
        <w:t>]</w:t>
      </w:r>
      <w:r w:rsidRPr="00601689">
        <w:rPr>
          <w:rFonts w:eastAsia="Calibri"/>
          <w:szCs w:val="20"/>
        </w:rPr>
        <w:t xml:space="preserve">Yuniardi, Dodi. 2016. </w:t>
      </w:r>
      <w:r w:rsidRPr="00601689">
        <w:rPr>
          <w:rFonts w:eastAsia="Calibri"/>
          <w:i/>
          <w:szCs w:val="20"/>
        </w:rPr>
        <w:t xml:space="preserve">Kerja Plat. </w:t>
      </w:r>
      <w:proofErr w:type="gramStart"/>
      <w:r w:rsidRPr="00601689">
        <w:rPr>
          <w:rFonts w:eastAsia="Calibri"/>
          <w:szCs w:val="20"/>
        </w:rPr>
        <w:t>Depok :</w:t>
      </w:r>
      <w:proofErr w:type="gramEnd"/>
      <w:r w:rsidRPr="00601689">
        <w:rPr>
          <w:rFonts w:eastAsia="Calibri"/>
          <w:i/>
          <w:szCs w:val="20"/>
        </w:rPr>
        <w:t xml:space="preserve"> </w:t>
      </w:r>
      <w:r w:rsidRPr="00601689">
        <w:rPr>
          <w:rFonts w:eastAsia="Calibri"/>
          <w:szCs w:val="20"/>
        </w:rPr>
        <w:t xml:space="preserve">Universitas Gunadarma. </w:t>
      </w:r>
    </w:p>
    <w:p w:rsidR="00786422" w:rsidRPr="00601689" w:rsidRDefault="0005243D" w:rsidP="00786422">
      <w:pPr>
        <w:tabs>
          <w:tab w:val="left" w:pos="567"/>
          <w:tab w:val="left" w:pos="4253"/>
          <w:tab w:val="left" w:pos="4395"/>
        </w:tabs>
        <w:spacing w:after="0" w:line="240" w:lineRule="auto"/>
        <w:ind w:left="573" w:right="12" w:hanging="6"/>
        <w:rPr>
          <w:rFonts w:eastAsia="Calibri"/>
          <w:szCs w:val="20"/>
          <w:lang w:val="en-ID"/>
        </w:rPr>
      </w:pPr>
      <w:hyperlink r:id="rId19" w:history="1">
        <w:r w:rsidR="00786422" w:rsidRPr="00601689">
          <w:rPr>
            <w:rFonts w:eastAsia="Calibri"/>
            <w:szCs w:val="20"/>
          </w:rPr>
          <w:t>http://www.mitratools.com/index.php?route=product/product&amp;product_id=2942</w:t>
        </w:r>
      </w:hyperlink>
      <w:r w:rsidR="00786422" w:rsidRPr="00601689">
        <w:rPr>
          <w:rFonts w:eastAsia="Calibri"/>
          <w:szCs w:val="20"/>
        </w:rPr>
        <w:t xml:space="preserve">. </w:t>
      </w:r>
      <w:proofErr w:type="gramStart"/>
      <w:r w:rsidR="00786422" w:rsidRPr="00601689">
        <w:rPr>
          <w:rFonts w:eastAsia="Calibri"/>
          <w:szCs w:val="20"/>
        </w:rPr>
        <w:t>Diakses pada 8 Maret 2019.</w:t>
      </w:r>
      <w:proofErr w:type="gramEnd"/>
    </w:p>
    <w:p w:rsidR="00786422" w:rsidRPr="00601689" w:rsidRDefault="00786422" w:rsidP="00786422">
      <w:pPr>
        <w:tabs>
          <w:tab w:val="left" w:pos="567"/>
        </w:tabs>
        <w:spacing w:after="0" w:line="240" w:lineRule="auto"/>
        <w:rPr>
          <w:rFonts w:eastAsia="Calibri"/>
          <w:szCs w:val="20"/>
          <w:lang w:val="en-ID"/>
        </w:rPr>
      </w:pPr>
    </w:p>
    <w:p w:rsidR="00786422" w:rsidRPr="00601689" w:rsidRDefault="00786422" w:rsidP="00786422">
      <w:pPr>
        <w:tabs>
          <w:tab w:val="left" w:pos="567"/>
        </w:tabs>
        <w:spacing w:after="0" w:line="240" w:lineRule="auto"/>
        <w:ind w:left="567" w:right="12" w:hanging="567"/>
        <w:rPr>
          <w:rFonts w:eastAsia="Calibri"/>
          <w:szCs w:val="20"/>
        </w:rPr>
      </w:pPr>
      <w:r w:rsidRPr="00601689">
        <w:rPr>
          <w:rFonts w:eastAsia="Calibri"/>
          <w:szCs w:val="20"/>
        </w:rPr>
        <w:t>[12]</w:t>
      </w:r>
      <w:r w:rsidRPr="00601689">
        <w:rPr>
          <w:rFonts w:eastAsia="Calibri"/>
          <w:szCs w:val="20"/>
        </w:rPr>
        <w:tab/>
        <w:t xml:space="preserve">Doyok. 2013. </w:t>
      </w:r>
      <w:r w:rsidRPr="00601689">
        <w:rPr>
          <w:rFonts w:eastAsia="Calibri"/>
          <w:i/>
          <w:szCs w:val="20"/>
        </w:rPr>
        <w:t xml:space="preserve">Macam-Macam </w:t>
      </w:r>
      <w:proofErr w:type="gramStart"/>
      <w:r w:rsidRPr="00601689">
        <w:rPr>
          <w:rFonts w:eastAsia="Calibri"/>
          <w:i/>
          <w:szCs w:val="20"/>
        </w:rPr>
        <w:t>Mesin  Gerinda</w:t>
      </w:r>
      <w:proofErr w:type="gramEnd"/>
      <w:r w:rsidRPr="00601689">
        <w:rPr>
          <w:rFonts w:eastAsia="Calibri"/>
          <w:szCs w:val="20"/>
        </w:rPr>
        <w:t>.</w:t>
      </w:r>
    </w:p>
    <w:p w:rsidR="00786422" w:rsidRPr="00601689" w:rsidRDefault="00786422" w:rsidP="00786422">
      <w:pPr>
        <w:spacing w:after="0" w:line="240" w:lineRule="auto"/>
        <w:ind w:left="567" w:right="12"/>
        <w:rPr>
          <w:rFonts w:eastAsia="Calibri"/>
          <w:szCs w:val="20"/>
          <w:lang w:val="en-ID"/>
        </w:rPr>
      </w:pPr>
      <w:r w:rsidRPr="00601689">
        <w:rPr>
          <w:rFonts w:eastAsia="Calibri"/>
          <w:szCs w:val="20"/>
        </w:rPr>
        <w:lastRenderedPageBreak/>
        <w:t xml:space="preserve">http://www.elevenia.co.id/prd-stanley-stgt5100-toggle-switch-mesin-gerinda-tangan-23195880. </w:t>
      </w:r>
      <w:proofErr w:type="gramStart"/>
      <w:r w:rsidRPr="00601689">
        <w:rPr>
          <w:rFonts w:eastAsia="Calibri"/>
          <w:szCs w:val="20"/>
        </w:rPr>
        <w:t>Diakses pada 8 Maret 2019.</w:t>
      </w:r>
      <w:proofErr w:type="gramEnd"/>
    </w:p>
    <w:p w:rsidR="00786422" w:rsidRPr="00601689" w:rsidRDefault="00786422" w:rsidP="00786422">
      <w:pPr>
        <w:spacing w:after="0" w:line="240" w:lineRule="auto"/>
        <w:ind w:left="567"/>
        <w:rPr>
          <w:rFonts w:eastAsia="Calibri"/>
          <w:szCs w:val="20"/>
          <w:lang w:val="en-ID"/>
        </w:rPr>
      </w:pPr>
    </w:p>
    <w:p w:rsidR="00786422" w:rsidRPr="00601689" w:rsidRDefault="00786422" w:rsidP="00786422">
      <w:pPr>
        <w:tabs>
          <w:tab w:val="left" w:pos="4395"/>
        </w:tabs>
        <w:spacing w:after="0" w:line="240" w:lineRule="auto"/>
        <w:ind w:left="567" w:right="12" w:hanging="567"/>
        <w:rPr>
          <w:rFonts w:eastAsia="Calibri"/>
          <w:szCs w:val="20"/>
        </w:rPr>
      </w:pPr>
      <w:r w:rsidRPr="00601689">
        <w:rPr>
          <w:rFonts w:eastAsia="Calibri"/>
          <w:iCs/>
          <w:szCs w:val="20"/>
        </w:rPr>
        <w:t>[1</w:t>
      </w:r>
      <w:r w:rsidRPr="00601689">
        <w:rPr>
          <w:rFonts w:eastAsia="Calibri"/>
          <w:iCs/>
          <w:szCs w:val="20"/>
          <w:lang w:val="en-ID"/>
        </w:rPr>
        <w:t>3</w:t>
      </w:r>
      <w:r>
        <w:rPr>
          <w:rFonts w:eastAsia="Calibri"/>
          <w:iCs/>
          <w:szCs w:val="20"/>
        </w:rPr>
        <w:t>]Pamungkas</w:t>
      </w:r>
      <w:proofErr w:type="gramStart"/>
      <w:r>
        <w:rPr>
          <w:rFonts w:eastAsia="Calibri"/>
          <w:iCs/>
          <w:szCs w:val="20"/>
        </w:rPr>
        <w:t>,</w:t>
      </w:r>
      <w:r w:rsidRPr="00601689">
        <w:rPr>
          <w:rFonts w:eastAsia="Calibri"/>
          <w:iCs/>
          <w:szCs w:val="20"/>
        </w:rPr>
        <w:t>Stephanus</w:t>
      </w:r>
      <w:proofErr w:type="gramEnd"/>
      <w:r w:rsidRPr="00601689">
        <w:rPr>
          <w:rFonts w:eastAsia="Calibri"/>
          <w:iCs/>
          <w:szCs w:val="20"/>
        </w:rPr>
        <w:t xml:space="preserve"> Fa</w:t>
      </w:r>
      <w:r>
        <w:rPr>
          <w:rFonts w:eastAsia="Calibri"/>
          <w:iCs/>
          <w:szCs w:val="20"/>
        </w:rPr>
        <w:t>jar. 2015. Mesin Bubut (Turning</w:t>
      </w:r>
      <w:r w:rsidRPr="00601689">
        <w:rPr>
          <w:rFonts w:eastAsia="Calibri"/>
          <w:iCs/>
          <w:szCs w:val="20"/>
        </w:rPr>
        <w:t xml:space="preserve">Machine). . </w:t>
      </w:r>
      <w:hyperlink r:id="rId20" w:history="1">
        <w:r w:rsidRPr="00601689">
          <w:rPr>
            <w:rFonts w:eastAsia="Calibri"/>
            <w:szCs w:val="20"/>
          </w:rPr>
          <w:t>http://stfajarptm.blogspot.co.id/2015/06/mesin-bubut-turning-machine.html</w:t>
        </w:r>
      </w:hyperlink>
    </w:p>
    <w:p w:rsidR="00786422" w:rsidRPr="00601689" w:rsidRDefault="00786422" w:rsidP="00786422">
      <w:pPr>
        <w:spacing w:after="0" w:line="240" w:lineRule="auto"/>
        <w:ind w:left="567" w:right="12"/>
        <w:rPr>
          <w:rFonts w:eastAsia="Calibri"/>
          <w:szCs w:val="20"/>
          <w:lang w:val="en-ID"/>
        </w:rPr>
      </w:pPr>
      <w:proofErr w:type="gramStart"/>
      <w:r w:rsidRPr="00601689">
        <w:rPr>
          <w:rFonts w:eastAsia="Calibri"/>
          <w:szCs w:val="20"/>
        </w:rPr>
        <w:t>Diakses pada 8 Maret 2019.</w:t>
      </w:r>
      <w:proofErr w:type="gramEnd"/>
      <w:r w:rsidRPr="00601689">
        <w:rPr>
          <w:rFonts w:eastAsia="Calibri"/>
          <w:szCs w:val="20"/>
        </w:rPr>
        <w:t xml:space="preserve"> </w:t>
      </w:r>
    </w:p>
    <w:p w:rsidR="00786422" w:rsidRPr="00601689" w:rsidRDefault="00786422" w:rsidP="00786422">
      <w:pPr>
        <w:spacing w:after="0" w:line="240" w:lineRule="auto"/>
        <w:ind w:left="567"/>
        <w:rPr>
          <w:rFonts w:eastAsia="Calibri"/>
          <w:szCs w:val="20"/>
          <w:lang w:val="en-ID"/>
        </w:rPr>
      </w:pPr>
    </w:p>
    <w:p w:rsidR="00786422" w:rsidRPr="00601689" w:rsidRDefault="00786422" w:rsidP="00786422">
      <w:pPr>
        <w:spacing w:after="0" w:line="240" w:lineRule="auto"/>
        <w:ind w:left="567" w:right="12" w:hanging="567"/>
        <w:rPr>
          <w:rFonts w:eastAsia="Calibri"/>
          <w:szCs w:val="20"/>
          <w:lang w:val="en-ID"/>
        </w:rPr>
      </w:pPr>
      <w:r w:rsidRPr="00601689">
        <w:rPr>
          <w:rFonts w:eastAsia="Calibri"/>
          <w:szCs w:val="20"/>
        </w:rPr>
        <w:t>[1</w:t>
      </w:r>
      <w:r w:rsidRPr="00601689">
        <w:rPr>
          <w:rFonts w:eastAsia="Calibri"/>
          <w:szCs w:val="20"/>
          <w:lang w:val="en-ID"/>
        </w:rPr>
        <w:t>4</w:t>
      </w:r>
      <w:r w:rsidRPr="00601689">
        <w:rPr>
          <w:rFonts w:eastAsia="Calibri"/>
          <w:szCs w:val="20"/>
        </w:rPr>
        <w:t xml:space="preserve">] Widharto. </w:t>
      </w:r>
      <w:proofErr w:type="gramStart"/>
      <w:r w:rsidRPr="00601689">
        <w:rPr>
          <w:rFonts w:eastAsia="Calibri"/>
          <w:szCs w:val="20"/>
        </w:rPr>
        <w:t>2011. Mengenal Proses Gurdi (Drilling).</w:t>
      </w:r>
      <w:proofErr w:type="gramEnd"/>
      <w:r w:rsidRPr="00601689">
        <w:rPr>
          <w:rFonts w:eastAsia="Calibri"/>
          <w:szCs w:val="20"/>
        </w:rPr>
        <w:t xml:space="preserve"> </w:t>
      </w:r>
      <w:hyperlink r:id="rId21" w:history="1">
        <w:r w:rsidRPr="00601689">
          <w:rPr>
            <w:rFonts w:eastAsia="Calibri"/>
            <w:szCs w:val="20"/>
          </w:rPr>
          <w:t>http://arsyananda-desain.blogspot.co.id/2011/12/mengenal-proses-gurdi-drilling.html</w:t>
        </w:r>
      </w:hyperlink>
      <w:r w:rsidRPr="00601689">
        <w:rPr>
          <w:rFonts w:eastAsia="Calibri"/>
          <w:szCs w:val="20"/>
        </w:rPr>
        <w:t xml:space="preserve">. </w:t>
      </w:r>
      <w:proofErr w:type="gramStart"/>
      <w:r w:rsidRPr="00601689">
        <w:rPr>
          <w:rFonts w:eastAsia="Calibri"/>
          <w:szCs w:val="20"/>
        </w:rPr>
        <w:t>Diakses pada 8 Maret 2019.</w:t>
      </w:r>
      <w:proofErr w:type="gramEnd"/>
    </w:p>
    <w:p w:rsidR="00786422" w:rsidRPr="00601689" w:rsidRDefault="00786422" w:rsidP="00786422">
      <w:pPr>
        <w:spacing w:after="0" w:line="240" w:lineRule="auto"/>
        <w:ind w:left="567" w:hanging="567"/>
        <w:rPr>
          <w:rFonts w:eastAsia="Calibri"/>
          <w:szCs w:val="20"/>
          <w:lang w:val="en-ID"/>
        </w:rPr>
      </w:pPr>
    </w:p>
    <w:p w:rsidR="00786422" w:rsidRDefault="00786422" w:rsidP="00786422">
      <w:pPr>
        <w:spacing w:after="0" w:line="240" w:lineRule="auto"/>
        <w:ind w:left="567" w:hanging="567"/>
        <w:rPr>
          <w:rFonts w:eastAsia="Calibri"/>
          <w:szCs w:val="20"/>
        </w:rPr>
      </w:pPr>
    </w:p>
    <w:p w:rsidR="00786422" w:rsidRDefault="00786422" w:rsidP="00786422">
      <w:pPr>
        <w:spacing w:after="0" w:line="240" w:lineRule="auto"/>
        <w:ind w:left="567" w:hanging="567"/>
        <w:rPr>
          <w:rFonts w:eastAsia="Calibri"/>
          <w:szCs w:val="20"/>
        </w:rPr>
      </w:pPr>
    </w:p>
    <w:p w:rsidR="00786422" w:rsidRPr="00601689" w:rsidRDefault="00786422" w:rsidP="00786422">
      <w:pPr>
        <w:spacing w:after="0" w:line="240" w:lineRule="auto"/>
        <w:ind w:left="567" w:right="12" w:hanging="567"/>
        <w:rPr>
          <w:rFonts w:eastAsia="Calibri"/>
          <w:szCs w:val="20"/>
          <w:lang w:val="en-ID"/>
        </w:rPr>
      </w:pPr>
      <w:r w:rsidRPr="00601689">
        <w:rPr>
          <w:rFonts w:eastAsia="Calibri"/>
          <w:szCs w:val="20"/>
        </w:rPr>
        <w:t>[15]</w:t>
      </w:r>
      <w:r w:rsidRPr="00601689">
        <w:rPr>
          <w:rFonts w:eastAsia="Calibri"/>
          <w:szCs w:val="20"/>
        </w:rPr>
        <w:tab/>
      </w:r>
      <w:r w:rsidRPr="00601689">
        <w:rPr>
          <w:rFonts w:eastAsia="Calibri"/>
          <w:iCs/>
          <w:szCs w:val="20"/>
        </w:rPr>
        <w:t xml:space="preserve">Widharto, Sri. </w:t>
      </w:r>
      <w:proofErr w:type="gramStart"/>
      <w:r w:rsidRPr="00601689">
        <w:rPr>
          <w:rFonts w:eastAsia="Calibri"/>
          <w:iCs/>
          <w:szCs w:val="20"/>
        </w:rPr>
        <w:t xml:space="preserve">2008. </w:t>
      </w:r>
      <w:r w:rsidRPr="00601689">
        <w:rPr>
          <w:rFonts w:eastAsia="Calibri"/>
          <w:i/>
          <w:iCs/>
          <w:szCs w:val="20"/>
        </w:rPr>
        <w:t>Petunjuk Kerja Las</w:t>
      </w:r>
      <w:r w:rsidRPr="00601689">
        <w:rPr>
          <w:rFonts w:eastAsia="Calibri"/>
          <w:iCs/>
          <w:szCs w:val="20"/>
        </w:rPr>
        <w:t xml:space="preserve"> </w:t>
      </w:r>
      <w:r w:rsidRPr="00601689">
        <w:rPr>
          <w:rFonts w:eastAsia="Calibri"/>
          <w:i/>
          <w:iCs/>
          <w:szCs w:val="20"/>
        </w:rPr>
        <w:t>Dan</w:t>
      </w:r>
      <w:r w:rsidRPr="00601689">
        <w:rPr>
          <w:rFonts w:eastAsia="Calibri"/>
          <w:iCs/>
          <w:szCs w:val="20"/>
        </w:rPr>
        <w:t xml:space="preserve"> </w:t>
      </w:r>
      <w:r w:rsidRPr="00601689">
        <w:rPr>
          <w:rFonts w:eastAsia="Calibri"/>
          <w:i/>
          <w:szCs w:val="20"/>
        </w:rPr>
        <w:t>Teknik Pemesinan.</w:t>
      </w:r>
      <w:proofErr w:type="gramEnd"/>
      <w:r w:rsidRPr="00601689">
        <w:rPr>
          <w:rFonts w:eastAsia="Calibri"/>
          <w:i/>
          <w:szCs w:val="20"/>
        </w:rPr>
        <w:t xml:space="preserve"> </w:t>
      </w:r>
      <w:proofErr w:type="gramStart"/>
      <w:r w:rsidRPr="00601689">
        <w:rPr>
          <w:rFonts w:eastAsia="Calibri"/>
          <w:szCs w:val="20"/>
        </w:rPr>
        <w:t>Jakarta Pradnya Paramita.</w:t>
      </w:r>
      <w:proofErr w:type="gramEnd"/>
    </w:p>
    <w:p w:rsidR="00786422" w:rsidRPr="00601689" w:rsidRDefault="00786422" w:rsidP="00786422">
      <w:pPr>
        <w:spacing w:after="0" w:line="240" w:lineRule="auto"/>
        <w:ind w:left="567" w:hanging="567"/>
        <w:rPr>
          <w:rFonts w:eastAsia="Calibri"/>
          <w:szCs w:val="20"/>
          <w:lang w:val="en-ID"/>
        </w:rPr>
      </w:pPr>
    </w:p>
    <w:p w:rsidR="00786422" w:rsidRPr="00601689" w:rsidRDefault="00786422" w:rsidP="00786422">
      <w:pPr>
        <w:tabs>
          <w:tab w:val="left" w:pos="4395"/>
        </w:tabs>
        <w:spacing w:after="0" w:line="240" w:lineRule="auto"/>
        <w:ind w:left="567" w:right="12" w:hanging="567"/>
        <w:rPr>
          <w:rFonts w:eastAsia="Calibri"/>
          <w:szCs w:val="20"/>
        </w:rPr>
      </w:pPr>
      <w:r w:rsidRPr="00601689">
        <w:rPr>
          <w:rFonts w:eastAsia="Calibri"/>
          <w:szCs w:val="20"/>
        </w:rPr>
        <w:t>[16</w:t>
      </w:r>
      <w:r>
        <w:rPr>
          <w:rFonts w:eastAsia="Calibri"/>
          <w:szCs w:val="20"/>
        </w:rPr>
        <w:t xml:space="preserve">] </w:t>
      </w:r>
      <w:r w:rsidRPr="00601689">
        <w:rPr>
          <w:rFonts w:eastAsia="Calibri"/>
          <w:szCs w:val="20"/>
        </w:rPr>
        <w:t xml:space="preserve">Wiryosumarto Harsono, Toshie Okumura. 2008. </w:t>
      </w:r>
      <w:r w:rsidRPr="00601689">
        <w:rPr>
          <w:rFonts w:eastAsia="Calibri"/>
          <w:i/>
          <w:szCs w:val="20"/>
        </w:rPr>
        <w:t>Teknologi Pengelasan Logam</w:t>
      </w:r>
      <w:r w:rsidRPr="00601689">
        <w:rPr>
          <w:rFonts w:eastAsia="Calibri"/>
          <w:szCs w:val="20"/>
        </w:rPr>
        <w:t xml:space="preserve">. </w:t>
      </w:r>
      <w:proofErr w:type="gramStart"/>
      <w:r w:rsidRPr="00601689">
        <w:rPr>
          <w:rFonts w:eastAsia="Calibri"/>
          <w:szCs w:val="20"/>
        </w:rPr>
        <w:t>Jakarta :</w:t>
      </w:r>
      <w:proofErr w:type="gramEnd"/>
      <w:r w:rsidRPr="00601689">
        <w:rPr>
          <w:rFonts w:eastAsia="Calibri"/>
          <w:szCs w:val="20"/>
        </w:rPr>
        <w:t xml:space="preserve"> Pradya Paramita.</w:t>
      </w:r>
    </w:p>
    <w:p w:rsidR="00786422" w:rsidRPr="00601689" w:rsidRDefault="0005243D" w:rsidP="00786422">
      <w:pPr>
        <w:spacing w:after="0" w:line="240" w:lineRule="auto"/>
        <w:ind w:left="567" w:right="12"/>
        <w:rPr>
          <w:rFonts w:eastAsia="Calibri"/>
          <w:szCs w:val="20"/>
          <w:lang w:val="en-ID"/>
        </w:rPr>
      </w:pPr>
      <w:hyperlink r:id="rId22" w:history="1">
        <w:r w:rsidR="00786422" w:rsidRPr="00601689">
          <w:rPr>
            <w:rFonts w:eastAsia="Calibri"/>
            <w:szCs w:val="20"/>
          </w:rPr>
          <w:t>http://tiraweld.blogspot.co.id/</w:t>
        </w:r>
      </w:hyperlink>
      <w:r w:rsidR="00786422" w:rsidRPr="00601689">
        <w:rPr>
          <w:rFonts w:eastAsia="Calibri"/>
          <w:szCs w:val="20"/>
        </w:rPr>
        <w:t xml:space="preserve">. </w:t>
      </w:r>
      <w:proofErr w:type="gramStart"/>
      <w:r w:rsidR="00786422" w:rsidRPr="00601689">
        <w:rPr>
          <w:rFonts w:eastAsia="Calibri"/>
          <w:szCs w:val="20"/>
        </w:rPr>
        <w:t>Diakses pada 8 Maret 2019.</w:t>
      </w:r>
      <w:proofErr w:type="gramEnd"/>
    </w:p>
    <w:p w:rsidR="00786422" w:rsidRPr="00601689" w:rsidRDefault="00786422" w:rsidP="00786422">
      <w:pPr>
        <w:spacing w:after="0" w:line="240" w:lineRule="auto"/>
        <w:ind w:firstLine="567"/>
        <w:rPr>
          <w:rFonts w:eastAsia="Calibri"/>
          <w:szCs w:val="20"/>
          <w:lang w:val="en-ID"/>
        </w:rPr>
      </w:pPr>
    </w:p>
    <w:p w:rsidR="00786422" w:rsidRPr="00601689" w:rsidRDefault="00786422" w:rsidP="00786422">
      <w:pPr>
        <w:spacing w:after="0" w:line="240" w:lineRule="auto"/>
        <w:ind w:left="567" w:right="12" w:hanging="567"/>
        <w:rPr>
          <w:rFonts w:eastAsia="Calibri"/>
          <w:szCs w:val="20"/>
          <w:lang w:val="en-ID"/>
        </w:rPr>
      </w:pPr>
      <w:r w:rsidRPr="00601689">
        <w:rPr>
          <w:rFonts w:eastAsia="Calibri"/>
          <w:szCs w:val="20"/>
          <w:lang w:val="en-ID"/>
        </w:rPr>
        <w:t>[17]</w:t>
      </w:r>
      <w:r w:rsidRPr="00601689">
        <w:rPr>
          <w:rFonts w:eastAsia="Calibri"/>
          <w:szCs w:val="20"/>
          <w:lang w:val="en-ID"/>
        </w:rPr>
        <w:tab/>
        <w:t xml:space="preserve">Widarto. 2008. Tehnik Permesinan Untuk Sekolah Menengah Kejuruan, Jilid 1, Departemen Pendidikan Nasional. </w:t>
      </w:r>
      <w:proofErr w:type="gramStart"/>
      <w:r w:rsidRPr="00601689">
        <w:rPr>
          <w:rFonts w:eastAsia="Calibri"/>
          <w:szCs w:val="20"/>
          <w:lang w:val="en-ID"/>
        </w:rPr>
        <w:t>Jakarta :</w:t>
      </w:r>
      <w:proofErr w:type="gramEnd"/>
      <w:r w:rsidRPr="00601689">
        <w:rPr>
          <w:rFonts w:eastAsia="Calibri"/>
          <w:szCs w:val="20"/>
          <w:lang w:val="en-ID"/>
        </w:rPr>
        <w:t xml:space="preserve"> 2008. </w:t>
      </w:r>
    </w:p>
    <w:p w:rsidR="00786422" w:rsidRPr="00601689" w:rsidRDefault="00786422" w:rsidP="00786422">
      <w:pPr>
        <w:spacing w:after="0" w:line="240" w:lineRule="auto"/>
        <w:ind w:left="567" w:hanging="567"/>
        <w:rPr>
          <w:rFonts w:eastAsia="Calibri"/>
          <w:szCs w:val="20"/>
          <w:lang w:val="en-ID"/>
        </w:rPr>
      </w:pPr>
    </w:p>
    <w:p w:rsidR="00786422" w:rsidRPr="00601689" w:rsidRDefault="00786422" w:rsidP="00786422">
      <w:pPr>
        <w:tabs>
          <w:tab w:val="left" w:pos="567"/>
        </w:tabs>
        <w:spacing w:after="0" w:line="240" w:lineRule="auto"/>
        <w:ind w:left="573" w:right="12" w:hanging="573"/>
        <w:rPr>
          <w:rFonts w:eastAsia="Calibri"/>
          <w:szCs w:val="20"/>
          <w:lang w:val="en-ID"/>
        </w:rPr>
      </w:pPr>
      <w:r w:rsidRPr="00601689">
        <w:rPr>
          <w:rFonts w:eastAsia="Calibri"/>
          <w:iCs/>
          <w:szCs w:val="20"/>
        </w:rPr>
        <w:t>[</w:t>
      </w:r>
      <w:r w:rsidRPr="00601689">
        <w:rPr>
          <w:rFonts w:eastAsia="Calibri"/>
          <w:iCs/>
          <w:szCs w:val="20"/>
          <w:lang w:val="en-ID"/>
        </w:rPr>
        <w:t>18</w:t>
      </w:r>
      <w:r w:rsidRPr="00601689">
        <w:rPr>
          <w:rFonts w:eastAsia="Calibri"/>
          <w:iCs/>
          <w:szCs w:val="20"/>
        </w:rPr>
        <w:t>]</w:t>
      </w:r>
      <w:r w:rsidRPr="00601689">
        <w:rPr>
          <w:rFonts w:eastAsia="Calibri"/>
          <w:iCs/>
          <w:szCs w:val="20"/>
        </w:rPr>
        <w:tab/>
      </w:r>
      <w:r w:rsidRPr="00601689">
        <w:rPr>
          <w:rFonts w:eastAsia="Calibri"/>
          <w:szCs w:val="20"/>
        </w:rPr>
        <w:t xml:space="preserve">Anefin, Proses Pembuatan Rangka Pada Mesin Perajang Sampah Organik. </w:t>
      </w:r>
      <w:proofErr w:type="gramStart"/>
      <w:r w:rsidRPr="00601689">
        <w:rPr>
          <w:rFonts w:eastAsia="Calibri"/>
          <w:szCs w:val="20"/>
        </w:rPr>
        <w:t>Universitas Negeri Yogyakarta.</w:t>
      </w:r>
      <w:proofErr w:type="gramEnd"/>
    </w:p>
    <w:p w:rsidR="00786422" w:rsidRPr="00601689" w:rsidRDefault="00786422" w:rsidP="00786422">
      <w:pPr>
        <w:tabs>
          <w:tab w:val="left" w:pos="567"/>
        </w:tabs>
        <w:spacing w:after="0" w:line="240" w:lineRule="auto"/>
        <w:ind w:left="573" w:hanging="573"/>
        <w:rPr>
          <w:rFonts w:eastAsia="Calibri"/>
          <w:szCs w:val="20"/>
          <w:lang w:val="en-ID"/>
        </w:rPr>
      </w:pPr>
    </w:p>
    <w:p w:rsidR="00786422" w:rsidRPr="00601689" w:rsidRDefault="00786422" w:rsidP="00786422">
      <w:pPr>
        <w:spacing w:after="0" w:line="240" w:lineRule="auto"/>
        <w:ind w:left="567" w:right="12" w:hanging="567"/>
        <w:contextualSpacing/>
        <w:rPr>
          <w:rFonts w:eastAsia="Calibri"/>
          <w:szCs w:val="20"/>
          <w:shd w:val="clear" w:color="auto" w:fill="FFFFFF"/>
        </w:rPr>
      </w:pPr>
      <w:r w:rsidRPr="00601689">
        <w:rPr>
          <w:rFonts w:eastAsia="Calibri"/>
          <w:iCs/>
          <w:szCs w:val="20"/>
        </w:rPr>
        <w:t>[</w:t>
      </w:r>
      <w:r w:rsidRPr="00601689">
        <w:rPr>
          <w:rFonts w:eastAsia="Calibri"/>
          <w:iCs/>
          <w:szCs w:val="20"/>
          <w:lang w:val="en-ID"/>
        </w:rPr>
        <w:t>19</w:t>
      </w:r>
      <w:r w:rsidRPr="00601689">
        <w:rPr>
          <w:rFonts w:eastAsia="Calibri"/>
          <w:iCs/>
          <w:szCs w:val="20"/>
        </w:rPr>
        <w:t>]</w:t>
      </w:r>
      <w:r w:rsidRPr="00601689">
        <w:rPr>
          <w:rFonts w:eastAsia="Calibri"/>
          <w:iCs/>
          <w:szCs w:val="20"/>
        </w:rPr>
        <w:tab/>
      </w:r>
      <w:r w:rsidRPr="00601689">
        <w:rPr>
          <w:rFonts w:eastAsia="Calibri"/>
          <w:szCs w:val="20"/>
        </w:rPr>
        <w:t>Adipranata</w:t>
      </w:r>
      <w:r w:rsidRPr="00601689">
        <w:rPr>
          <w:rFonts w:eastAsia="Calibri"/>
          <w:szCs w:val="20"/>
          <w:shd w:val="clear" w:color="auto" w:fill="FFFFFF"/>
        </w:rPr>
        <w:t xml:space="preserve"> Rudy, Rostianingsih Silvia, Edwin Suryo Njo. </w:t>
      </w:r>
      <w:proofErr w:type="gramStart"/>
      <w:r w:rsidRPr="00601689">
        <w:rPr>
          <w:rFonts w:eastAsia="Calibri"/>
          <w:i/>
          <w:szCs w:val="20"/>
          <w:shd w:val="clear" w:color="auto" w:fill="FFFFFF"/>
        </w:rPr>
        <w:t>Perancangan dan Pembuatan Sistem Perhitungan Harga Pokok Produksi dengan Metode Process Costing Studi Kasus pada PT.XYZ.</w:t>
      </w:r>
      <w:proofErr w:type="gramEnd"/>
    </w:p>
    <w:p w:rsidR="00786422" w:rsidRPr="00601689" w:rsidRDefault="00786422" w:rsidP="00786422">
      <w:pPr>
        <w:spacing w:line="240" w:lineRule="auto"/>
        <w:rPr>
          <w:rFonts w:eastAsia="Calibri"/>
          <w:szCs w:val="20"/>
        </w:rPr>
      </w:pPr>
    </w:p>
    <w:p w:rsidR="00E064E6" w:rsidRDefault="00E064E6" w:rsidP="00786422">
      <w:pPr>
        <w:spacing w:after="0" w:line="240" w:lineRule="auto"/>
        <w:ind w:left="0" w:right="0" w:firstLine="0"/>
        <w:jc w:val="left"/>
      </w:pPr>
    </w:p>
    <w:p w:rsidR="00E064E6" w:rsidRDefault="00280161" w:rsidP="00786422">
      <w:pPr>
        <w:spacing w:after="0" w:line="240" w:lineRule="auto"/>
        <w:ind w:left="0" w:right="0" w:firstLine="0"/>
        <w:jc w:val="left"/>
      </w:pPr>
      <w:r>
        <w:rPr>
          <w:b/>
        </w:rPr>
        <w:t xml:space="preserve"> </w:t>
      </w:r>
    </w:p>
    <w:p w:rsidR="00E064E6" w:rsidRDefault="00280161" w:rsidP="00786422">
      <w:pPr>
        <w:spacing w:after="0" w:line="240" w:lineRule="auto"/>
        <w:ind w:left="0" w:right="0" w:firstLine="0"/>
        <w:jc w:val="left"/>
      </w:pPr>
      <w:r>
        <w:rPr>
          <w:b/>
        </w:rPr>
        <w:t xml:space="preserve"> </w:t>
      </w:r>
    </w:p>
    <w:sectPr w:rsidR="00E064E6" w:rsidSect="0005243D">
      <w:headerReference w:type="even" r:id="rId23"/>
      <w:footerReference w:type="default" r:id="rId24"/>
      <w:pgSz w:w="11906" w:h="16838"/>
      <w:pgMar w:top="1421" w:right="1052" w:bottom="1496" w:left="1419" w:header="720" w:footer="720" w:gutter="0"/>
      <w:cols w:num="2" w:space="6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43D">
      <w:pPr>
        <w:spacing w:after="0" w:line="240" w:lineRule="auto"/>
      </w:pPr>
      <w:r>
        <w:separator/>
      </w:r>
    </w:p>
  </w:endnote>
  <w:endnote w:type="continuationSeparator" w:id="0">
    <w:p w:rsidR="00000000" w:rsidRDefault="0005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85944255"/>
      <w:docPartObj>
        <w:docPartGallery w:val="Page Numbers (Bottom of Page)"/>
        <w:docPartUnique/>
      </w:docPartObj>
    </w:sdtPr>
    <w:sdtEndPr>
      <w:rPr>
        <w:noProof/>
      </w:rPr>
    </w:sdtEndPr>
    <w:sdtContent>
      <w:p w:rsidR="0005243D" w:rsidRPr="00DF1BFC" w:rsidRDefault="0005243D">
        <w:pPr>
          <w:pStyle w:val="Footer"/>
          <w:jc w:val="center"/>
          <w:rPr>
            <w:rFonts w:ascii="Times New Roman" w:hAnsi="Times New Roman" w:cs="Times New Roman"/>
            <w:sz w:val="20"/>
          </w:rPr>
        </w:pPr>
        <w:r w:rsidRPr="00DF1BFC">
          <w:rPr>
            <w:rFonts w:ascii="Times New Roman" w:hAnsi="Times New Roman" w:cs="Times New Roman"/>
            <w:sz w:val="20"/>
          </w:rPr>
          <w:fldChar w:fldCharType="begin"/>
        </w:r>
        <w:r w:rsidRPr="00DF1BFC">
          <w:rPr>
            <w:rFonts w:ascii="Times New Roman" w:hAnsi="Times New Roman" w:cs="Times New Roman"/>
            <w:sz w:val="20"/>
          </w:rPr>
          <w:instrText xml:space="preserve"> PAGE   \* MERGEFORMAT </w:instrText>
        </w:r>
        <w:r w:rsidRPr="00DF1BFC">
          <w:rPr>
            <w:rFonts w:ascii="Times New Roman" w:hAnsi="Times New Roman" w:cs="Times New Roman"/>
            <w:sz w:val="20"/>
          </w:rPr>
          <w:fldChar w:fldCharType="separate"/>
        </w:r>
        <w:r>
          <w:rPr>
            <w:rFonts w:ascii="Times New Roman" w:hAnsi="Times New Roman" w:cs="Times New Roman"/>
            <w:noProof/>
            <w:sz w:val="20"/>
          </w:rPr>
          <w:t>5</w:t>
        </w:r>
        <w:r w:rsidRPr="00DF1BFC">
          <w:rPr>
            <w:rFonts w:ascii="Times New Roman" w:hAnsi="Times New Roman" w:cs="Times New Roman"/>
            <w:noProof/>
            <w:sz w:val="20"/>
          </w:rPr>
          <w:fldChar w:fldCharType="end"/>
        </w:r>
      </w:p>
    </w:sdtContent>
  </w:sdt>
  <w:p w:rsidR="0005243D" w:rsidRPr="00DF1BFC" w:rsidRDefault="0005243D">
    <w:pPr>
      <w:pStyle w:val="Footer"/>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276986492"/>
      <w:docPartObj>
        <w:docPartGallery w:val="Page Numbers (Bottom of Page)"/>
        <w:docPartUnique/>
      </w:docPartObj>
    </w:sdtPr>
    <w:sdtEndPr>
      <w:rPr>
        <w:noProof/>
      </w:rPr>
    </w:sdtEndPr>
    <w:sdtContent>
      <w:p w:rsidR="00BF0A51" w:rsidRPr="00DF1BFC" w:rsidRDefault="00BF0A51">
        <w:pPr>
          <w:pStyle w:val="Footer"/>
          <w:jc w:val="center"/>
          <w:rPr>
            <w:rFonts w:ascii="Times New Roman" w:hAnsi="Times New Roman" w:cs="Times New Roman"/>
            <w:sz w:val="20"/>
          </w:rPr>
        </w:pPr>
        <w:r w:rsidRPr="00DF1BFC">
          <w:rPr>
            <w:rFonts w:ascii="Times New Roman" w:hAnsi="Times New Roman" w:cs="Times New Roman"/>
            <w:sz w:val="20"/>
          </w:rPr>
          <w:fldChar w:fldCharType="begin"/>
        </w:r>
        <w:r w:rsidRPr="00DF1BFC">
          <w:rPr>
            <w:rFonts w:ascii="Times New Roman" w:hAnsi="Times New Roman" w:cs="Times New Roman"/>
            <w:sz w:val="20"/>
          </w:rPr>
          <w:instrText xml:space="preserve"> PAGE   \* MERGEFORMAT </w:instrText>
        </w:r>
        <w:r w:rsidRPr="00DF1BFC">
          <w:rPr>
            <w:rFonts w:ascii="Times New Roman" w:hAnsi="Times New Roman" w:cs="Times New Roman"/>
            <w:sz w:val="20"/>
          </w:rPr>
          <w:fldChar w:fldCharType="separate"/>
        </w:r>
        <w:r w:rsidR="0005243D">
          <w:rPr>
            <w:rFonts w:ascii="Times New Roman" w:hAnsi="Times New Roman" w:cs="Times New Roman"/>
            <w:noProof/>
            <w:sz w:val="20"/>
          </w:rPr>
          <w:t>6</w:t>
        </w:r>
        <w:r w:rsidRPr="00DF1BFC">
          <w:rPr>
            <w:rFonts w:ascii="Times New Roman" w:hAnsi="Times New Roman" w:cs="Times New Roman"/>
            <w:noProof/>
            <w:sz w:val="20"/>
          </w:rPr>
          <w:fldChar w:fldCharType="end"/>
        </w:r>
      </w:p>
    </w:sdtContent>
  </w:sdt>
  <w:p w:rsidR="00BF0A51" w:rsidRPr="00DF1BFC" w:rsidRDefault="00BF0A51">
    <w:pPr>
      <w:pStyle w:val="Foo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43D">
      <w:pPr>
        <w:spacing w:after="0" w:line="240" w:lineRule="auto"/>
      </w:pPr>
      <w:r>
        <w:separator/>
      </w:r>
    </w:p>
  </w:footnote>
  <w:footnote w:type="continuationSeparator" w:id="0">
    <w:p w:rsidR="00000000" w:rsidRDefault="00052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414585"/>
      <w:docPartObj>
        <w:docPartGallery w:val="Page Numbers (Top of Page)"/>
        <w:docPartUnique/>
      </w:docPartObj>
    </w:sdtPr>
    <w:sdtEndPr>
      <w:rPr>
        <w:rFonts w:ascii="Times New Roman" w:hAnsi="Times New Roman" w:cs="Times New Roman"/>
        <w:noProof/>
        <w:sz w:val="20"/>
      </w:rPr>
    </w:sdtEndPr>
    <w:sdtContent>
      <w:p w:rsidR="0005243D" w:rsidRPr="00382D8C" w:rsidRDefault="0005243D">
        <w:pPr>
          <w:pStyle w:val="Header"/>
          <w:rPr>
            <w:rFonts w:ascii="Times New Roman" w:hAnsi="Times New Roman" w:cs="Times New Roman"/>
            <w:sz w:val="20"/>
          </w:rPr>
        </w:pPr>
        <w:r w:rsidRPr="00382D8C">
          <w:rPr>
            <w:rFonts w:ascii="Times New Roman" w:hAnsi="Times New Roman" w:cs="Times New Roman"/>
            <w:sz w:val="20"/>
          </w:rPr>
          <w:fldChar w:fldCharType="begin"/>
        </w:r>
        <w:r w:rsidRPr="00382D8C">
          <w:rPr>
            <w:rFonts w:ascii="Times New Roman" w:hAnsi="Times New Roman" w:cs="Times New Roman"/>
            <w:sz w:val="20"/>
          </w:rPr>
          <w:instrText xml:space="preserve"> PAGE   \* MERGEFORMAT </w:instrText>
        </w:r>
        <w:r w:rsidRPr="00382D8C">
          <w:rPr>
            <w:rFonts w:ascii="Times New Roman" w:hAnsi="Times New Roman" w:cs="Times New Roman"/>
            <w:sz w:val="20"/>
          </w:rPr>
          <w:fldChar w:fldCharType="separate"/>
        </w:r>
        <w:r>
          <w:rPr>
            <w:rFonts w:ascii="Times New Roman" w:hAnsi="Times New Roman" w:cs="Times New Roman"/>
            <w:noProof/>
            <w:sz w:val="20"/>
          </w:rPr>
          <w:t>6</w:t>
        </w:r>
        <w:r w:rsidRPr="00382D8C">
          <w:rPr>
            <w:rFonts w:ascii="Times New Roman" w:hAnsi="Times New Roman" w:cs="Times New Roman"/>
            <w:noProof/>
            <w:sz w:val="20"/>
          </w:rPr>
          <w:fldChar w:fldCharType="end"/>
        </w:r>
      </w:p>
    </w:sdtContent>
  </w:sdt>
  <w:p w:rsidR="0005243D" w:rsidRDefault="00052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44839"/>
      <w:docPartObj>
        <w:docPartGallery w:val="Page Numbers (Top of Page)"/>
        <w:docPartUnique/>
      </w:docPartObj>
    </w:sdtPr>
    <w:sdtEndPr>
      <w:rPr>
        <w:rFonts w:ascii="Times New Roman" w:hAnsi="Times New Roman" w:cs="Times New Roman"/>
        <w:noProof/>
        <w:sz w:val="20"/>
      </w:rPr>
    </w:sdtEndPr>
    <w:sdtContent>
      <w:p w:rsidR="00BF0A51" w:rsidRPr="00382D8C" w:rsidRDefault="00BF0A51">
        <w:pPr>
          <w:pStyle w:val="Header"/>
          <w:rPr>
            <w:rFonts w:ascii="Times New Roman" w:hAnsi="Times New Roman" w:cs="Times New Roman"/>
            <w:sz w:val="20"/>
          </w:rPr>
        </w:pPr>
        <w:r w:rsidRPr="00382D8C">
          <w:rPr>
            <w:rFonts w:ascii="Times New Roman" w:hAnsi="Times New Roman" w:cs="Times New Roman"/>
            <w:sz w:val="20"/>
          </w:rPr>
          <w:fldChar w:fldCharType="begin"/>
        </w:r>
        <w:r w:rsidRPr="00382D8C">
          <w:rPr>
            <w:rFonts w:ascii="Times New Roman" w:hAnsi="Times New Roman" w:cs="Times New Roman"/>
            <w:sz w:val="20"/>
          </w:rPr>
          <w:instrText xml:space="preserve"> PAGE   \* MERGEFORMAT </w:instrText>
        </w:r>
        <w:r w:rsidRPr="00382D8C">
          <w:rPr>
            <w:rFonts w:ascii="Times New Roman" w:hAnsi="Times New Roman" w:cs="Times New Roman"/>
            <w:sz w:val="20"/>
          </w:rPr>
          <w:fldChar w:fldCharType="separate"/>
        </w:r>
        <w:r>
          <w:rPr>
            <w:rFonts w:ascii="Times New Roman" w:hAnsi="Times New Roman" w:cs="Times New Roman"/>
            <w:noProof/>
            <w:sz w:val="20"/>
          </w:rPr>
          <w:t>6</w:t>
        </w:r>
        <w:r w:rsidRPr="00382D8C">
          <w:rPr>
            <w:rFonts w:ascii="Times New Roman" w:hAnsi="Times New Roman" w:cs="Times New Roman"/>
            <w:noProof/>
            <w:sz w:val="20"/>
          </w:rPr>
          <w:fldChar w:fldCharType="end"/>
        </w:r>
      </w:p>
    </w:sdtContent>
  </w:sdt>
  <w:p w:rsidR="00BF0A51" w:rsidRDefault="00BF0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204"/>
    <w:multiLevelType w:val="hybridMultilevel"/>
    <w:tmpl w:val="BEF2E40C"/>
    <w:lvl w:ilvl="0" w:tplc="401013E6">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2AF1127"/>
    <w:multiLevelType w:val="hybridMultilevel"/>
    <w:tmpl w:val="B8485546"/>
    <w:lvl w:ilvl="0" w:tplc="04090015">
      <w:start w:val="1"/>
      <w:numFmt w:val="upperLetter"/>
      <w:lvlText w:val="%1."/>
      <w:lvlJc w:val="left"/>
      <w:pPr>
        <w:ind w:left="1287" w:hanging="360"/>
      </w:pPr>
      <w:rPr>
        <w:b w:val="0"/>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0408DC"/>
    <w:multiLevelType w:val="hybridMultilevel"/>
    <w:tmpl w:val="DAB626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02244"/>
    <w:multiLevelType w:val="multilevel"/>
    <w:tmpl w:val="8FFA00C2"/>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6D18A2"/>
    <w:multiLevelType w:val="hybridMultilevel"/>
    <w:tmpl w:val="669871BC"/>
    <w:lvl w:ilvl="0" w:tplc="3C18F9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32F4B"/>
    <w:multiLevelType w:val="hybridMultilevel"/>
    <w:tmpl w:val="F3B03C5C"/>
    <w:lvl w:ilvl="0" w:tplc="20D4D0D0">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27AABB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C2C27B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EB69B2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51C4EE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086DA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15C196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CEB93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AA4065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nsid w:val="09245837"/>
    <w:multiLevelType w:val="multilevel"/>
    <w:tmpl w:val="942E41DC"/>
    <w:lvl w:ilvl="0">
      <w:start w:val="3"/>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7">
    <w:nsid w:val="0A2E4517"/>
    <w:multiLevelType w:val="hybridMultilevel"/>
    <w:tmpl w:val="A72A74C2"/>
    <w:lvl w:ilvl="0" w:tplc="A6E058D0">
      <w:start w:val="1"/>
      <w:numFmt w:val="decimal"/>
      <w:lvlText w:val="[%1]"/>
      <w:lvlJc w:val="left"/>
      <w:pPr>
        <w:ind w:left="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54A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1632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AC80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70AB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4CCD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843C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A43E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0CF2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1E358A6"/>
    <w:multiLevelType w:val="hybridMultilevel"/>
    <w:tmpl w:val="5748D5DE"/>
    <w:lvl w:ilvl="0" w:tplc="01F08D32">
      <w:start w:val="4"/>
      <w:numFmt w:val="lowerLetter"/>
      <w:lvlText w:val="%1."/>
      <w:lvlJc w:val="left"/>
      <w:pPr>
        <w:ind w:left="14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83668"/>
    <w:multiLevelType w:val="hybridMultilevel"/>
    <w:tmpl w:val="C86C4D8E"/>
    <w:lvl w:ilvl="0" w:tplc="BD52A30C">
      <w:start w:val="1"/>
      <w:numFmt w:val="decimal"/>
      <w:lvlText w:val="%1."/>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6A7F64">
      <w:start w:val="1"/>
      <w:numFmt w:val="lowerLetter"/>
      <w:lvlText w:val="%2."/>
      <w:lvlJc w:val="left"/>
      <w:pPr>
        <w:ind w:left="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DC82C0">
      <w:start w:val="1"/>
      <w:numFmt w:val="bullet"/>
      <w:lvlText w:val="-"/>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6D37C">
      <w:start w:val="1"/>
      <w:numFmt w:val="bullet"/>
      <w:lvlText w:val="•"/>
      <w:lvlJc w:val="left"/>
      <w:pPr>
        <w:ind w:left="1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E4E2FE">
      <w:start w:val="1"/>
      <w:numFmt w:val="bullet"/>
      <w:lvlText w:val="o"/>
      <w:lvlJc w:val="left"/>
      <w:pPr>
        <w:ind w:left="2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10D56E">
      <w:start w:val="1"/>
      <w:numFmt w:val="bullet"/>
      <w:lvlText w:val="▪"/>
      <w:lvlJc w:val="left"/>
      <w:pPr>
        <w:ind w:left="3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81BCE">
      <w:start w:val="1"/>
      <w:numFmt w:val="bullet"/>
      <w:lvlText w:val="•"/>
      <w:lvlJc w:val="left"/>
      <w:pPr>
        <w:ind w:left="3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107CAA">
      <w:start w:val="1"/>
      <w:numFmt w:val="bullet"/>
      <w:lvlText w:val="o"/>
      <w:lvlJc w:val="left"/>
      <w:pPr>
        <w:ind w:left="4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4A5576">
      <w:start w:val="1"/>
      <w:numFmt w:val="bullet"/>
      <w:lvlText w:val="▪"/>
      <w:lvlJc w:val="left"/>
      <w:pPr>
        <w:ind w:left="5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196D3177"/>
    <w:multiLevelType w:val="hybridMultilevel"/>
    <w:tmpl w:val="EBDAC0D2"/>
    <w:lvl w:ilvl="0" w:tplc="DCE605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67A28"/>
    <w:multiLevelType w:val="hybridMultilevel"/>
    <w:tmpl w:val="1DB62954"/>
    <w:lvl w:ilvl="0" w:tplc="D62A9E82">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40AE9"/>
    <w:multiLevelType w:val="hybridMultilevel"/>
    <w:tmpl w:val="974E0FA6"/>
    <w:lvl w:ilvl="0" w:tplc="96FA6D8A">
      <w:start w:val="1"/>
      <w:numFmt w:val="decimal"/>
      <w:lvlText w:val="%1."/>
      <w:lvlJc w:val="left"/>
      <w:pPr>
        <w:ind w:left="1287" w:hanging="360"/>
      </w:pPr>
      <w:rPr>
        <w:b/>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E0E2ED1"/>
    <w:multiLevelType w:val="multilevel"/>
    <w:tmpl w:val="7D607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EF83F62"/>
    <w:multiLevelType w:val="hybridMultilevel"/>
    <w:tmpl w:val="7F5C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161B3"/>
    <w:multiLevelType w:val="hybridMultilevel"/>
    <w:tmpl w:val="D258398A"/>
    <w:lvl w:ilvl="0" w:tplc="B3FEAEFA">
      <w:start w:val="1"/>
      <w:numFmt w:val="decimal"/>
      <w:lvlText w:val="%1)"/>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AE58D4">
      <w:start w:val="1"/>
      <w:numFmt w:val="lowerLetter"/>
      <w:lvlText w:val="%2"/>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462E5A">
      <w:start w:val="1"/>
      <w:numFmt w:val="lowerRoman"/>
      <w:lvlText w:val="%3"/>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CE3220">
      <w:start w:val="1"/>
      <w:numFmt w:val="decimal"/>
      <w:lvlText w:val="%4"/>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A85198">
      <w:start w:val="1"/>
      <w:numFmt w:val="lowerLetter"/>
      <w:lvlText w:val="%5"/>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10B8BA">
      <w:start w:val="1"/>
      <w:numFmt w:val="lowerRoman"/>
      <w:lvlText w:val="%6"/>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BE0A1E">
      <w:start w:val="1"/>
      <w:numFmt w:val="decimal"/>
      <w:lvlText w:val="%7"/>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402816">
      <w:start w:val="1"/>
      <w:numFmt w:val="lowerLetter"/>
      <w:lvlText w:val="%8"/>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78BDD2">
      <w:start w:val="1"/>
      <w:numFmt w:val="lowerRoman"/>
      <w:lvlText w:val="%9"/>
      <w:lvlJc w:val="left"/>
      <w:pPr>
        <w:ind w:left="6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24AD2EED"/>
    <w:multiLevelType w:val="hybridMultilevel"/>
    <w:tmpl w:val="F3F4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07D5F"/>
    <w:multiLevelType w:val="hybridMultilevel"/>
    <w:tmpl w:val="DA9A0260"/>
    <w:lvl w:ilvl="0" w:tplc="2D30D50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04F35"/>
    <w:multiLevelType w:val="hybridMultilevel"/>
    <w:tmpl w:val="502E49C0"/>
    <w:lvl w:ilvl="0" w:tplc="812CE874">
      <w:start w:val="2"/>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E54EE"/>
    <w:multiLevelType w:val="hybridMultilevel"/>
    <w:tmpl w:val="0C427DF0"/>
    <w:lvl w:ilvl="0" w:tplc="04090015">
      <w:start w:val="1"/>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D0489"/>
    <w:multiLevelType w:val="hybridMultilevel"/>
    <w:tmpl w:val="41EC8596"/>
    <w:lvl w:ilvl="0" w:tplc="0409000F">
      <w:start w:val="1"/>
      <w:numFmt w:val="decimal"/>
      <w:lvlText w:val="%1."/>
      <w:lvlJc w:val="left"/>
      <w:pPr>
        <w:ind w:left="1334" w:hanging="360"/>
      </w:p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21">
    <w:nsid w:val="3D0069D7"/>
    <w:multiLevelType w:val="hybridMultilevel"/>
    <w:tmpl w:val="5858BD7E"/>
    <w:lvl w:ilvl="0" w:tplc="0B16A54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83F51"/>
    <w:multiLevelType w:val="hybridMultilevel"/>
    <w:tmpl w:val="860845D4"/>
    <w:lvl w:ilvl="0" w:tplc="3574EFB8">
      <w:start w:val="7"/>
      <w:numFmt w:val="decimal"/>
      <w:lvlText w:val="[%1]"/>
      <w:lvlJc w:val="left"/>
      <w:pPr>
        <w:ind w:left="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F66ECC">
      <w:start w:val="1"/>
      <w:numFmt w:val="lowerLetter"/>
      <w:lvlText w:val="%2"/>
      <w:lvlJc w:val="left"/>
      <w:pPr>
        <w:ind w:left="1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F6945C">
      <w:start w:val="1"/>
      <w:numFmt w:val="lowerRoman"/>
      <w:lvlText w:val="%3"/>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E8A16">
      <w:start w:val="1"/>
      <w:numFmt w:val="decimal"/>
      <w:lvlText w:val="%4"/>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2399C">
      <w:start w:val="1"/>
      <w:numFmt w:val="lowerLetter"/>
      <w:lvlText w:val="%5"/>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10A794">
      <w:start w:val="1"/>
      <w:numFmt w:val="lowerRoman"/>
      <w:lvlText w:val="%6"/>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6EADF2">
      <w:start w:val="1"/>
      <w:numFmt w:val="decimal"/>
      <w:lvlText w:val="%7"/>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3463D8">
      <w:start w:val="1"/>
      <w:numFmt w:val="lowerLetter"/>
      <w:lvlText w:val="%8"/>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DCC4D0">
      <w:start w:val="1"/>
      <w:numFmt w:val="lowerRoman"/>
      <w:lvlText w:val="%9"/>
      <w:lvlJc w:val="left"/>
      <w:pPr>
        <w:ind w:left="6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4680613F"/>
    <w:multiLevelType w:val="hybridMultilevel"/>
    <w:tmpl w:val="7F5C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E566B"/>
    <w:multiLevelType w:val="hybridMultilevel"/>
    <w:tmpl w:val="FD6EF70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8BB69BD"/>
    <w:multiLevelType w:val="hybridMultilevel"/>
    <w:tmpl w:val="77A0A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E1BA5"/>
    <w:multiLevelType w:val="hybridMultilevel"/>
    <w:tmpl w:val="09A6A1C4"/>
    <w:lvl w:ilvl="0" w:tplc="8E6A0576">
      <w:start w:val="1"/>
      <w:numFmt w:val="upperLetter"/>
      <w:lvlText w:val="%1."/>
      <w:lvlJc w:val="left"/>
      <w:pPr>
        <w:ind w:left="1287" w:hanging="360"/>
      </w:pPr>
      <w:rPr>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6566AF1"/>
    <w:multiLevelType w:val="hybridMultilevel"/>
    <w:tmpl w:val="48125CB2"/>
    <w:lvl w:ilvl="0" w:tplc="0409000F">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58183D"/>
    <w:multiLevelType w:val="hybridMultilevel"/>
    <w:tmpl w:val="408EF6CA"/>
    <w:lvl w:ilvl="0" w:tplc="47EA5B4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F00324">
      <w:start w:val="1"/>
      <w:numFmt w:val="lowerLetter"/>
      <w:lvlText w:val="%2."/>
      <w:lvlJc w:val="left"/>
      <w:pPr>
        <w:ind w:left="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78B63C">
      <w:start w:val="1"/>
      <w:numFmt w:val="lowerRoman"/>
      <w:lvlText w:val="%3"/>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AD21A">
      <w:start w:val="1"/>
      <w:numFmt w:val="decimal"/>
      <w:lvlText w:val="%4"/>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36446C">
      <w:start w:val="1"/>
      <w:numFmt w:val="lowerLetter"/>
      <w:lvlText w:val="%5"/>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AE4E76">
      <w:start w:val="1"/>
      <w:numFmt w:val="lowerRoman"/>
      <w:lvlText w:val="%6"/>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B61DB6">
      <w:start w:val="1"/>
      <w:numFmt w:val="decimal"/>
      <w:lvlText w:val="%7"/>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FA461C">
      <w:start w:val="1"/>
      <w:numFmt w:val="lowerLetter"/>
      <w:lvlText w:val="%8"/>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3EB31E">
      <w:start w:val="1"/>
      <w:numFmt w:val="lowerRoman"/>
      <w:lvlText w:val="%9"/>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C09178E"/>
    <w:multiLevelType w:val="hybridMultilevel"/>
    <w:tmpl w:val="AFE0B8E4"/>
    <w:lvl w:ilvl="0" w:tplc="7B18AB8A">
      <w:start w:val="1"/>
      <w:numFmt w:val="lowerLetter"/>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1AE1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ACA7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A4FA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3C91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90F0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C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AE69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425B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61A530F8"/>
    <w:multiLevelType w:val="hybridMultilevel"/>
    <w:tmpl w:val="9552F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42435"/>
    <w:multiLevelType w:val="hybridMultilevel"/>
    <w:tmpl w:val="E7DA1A74"/>
    <w:lvl w:ilvl="0" w:tplc="DB944EBA">
      <w:start w:val="4"/>
      <w:numFmt w:val="decimal"/>
      <w:lvlText w:val="%1."/>
      <w:lvlJc w:val="left"/>
      <w:pPr>
        <w:ind w:left="1287"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37AC9"/>
    <w:multiLevelType w:val="hybridMultilevel"/>
    <w:tmpl w:val="2AC0975E"/>
    <w:lvl w:ilvl="0" w:tplc="08E45486">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E30EFF"/>
    <w:multiLevelType w:val="hybridMultilevel"/>
    <w:tmpl w:val="04F47CE8"/>
    <w:lvl w:ilvl="0" w:tplc="36386520">
      <w:start w:val="1"/>
      <w:numFmt w:val="decimal"/>
      <w:lvlText w:val="%1."/>
      <w:lvlJc w:val="left"/>
      <w:pPr>
        <w:ind w:left="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2A42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2E52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8078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0C2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1852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4CC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4480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B058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67167303"/>
    <w:multiLevelType w:val="hybridMultilevel"/>
    <w:tmpl w:val="2020CC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06100D"/>
    <w:multiLevelType w:val="hybridMultilevel"/>
    <w:tmpl w:val="DAB03D40"/>
    <w:lvl w:ilvl="0" w:tplc="0E947FF8">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6C2C0E"/>
    <w:multiLevelType w:val="hybridMultilevel"/>
    <w:tmpl w:val="C8B0C6B8"/>
    <w:lvl w:ilvl="0" w:tplc="32823518">
      <w:start w:val="1"/>
      <w:numFmt w:val="low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F46B61"/>
    <w:multiLevelType w:val="hybridMultilevel"/>
    <w:tmpl w:val="2D9E7B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C6420"/>
    <w:multiLevelType w:val="hybridMultilevel"/>
    <w:tmpl w:val="DDE8A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A4D9A"/>
    <w:multiLevelType w:val="hybridMultilevel"/>
    <w:tmpl w:val="AE1267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41648E"/>
    <w:multiLevelType w:val="multilevel"/>
    <w:tmpl w:val="6DE6B0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5CC60CE"/>
    <w:multiLevelType w:val="hybridMultilevel"/>
    <w:tmpl w:val="F0B4D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542D8"/>
    <w:multiLevelType w:val="hybridMultilevel"/>
    <w:tmpl w:val="565EE454"/>
    <w:lvl w:ilvl="0" w:tplc="ED9AE202">
      <w:start w:val="1"/>
      <w:numFmt w:val="decimal"/>
      <w:lvlText w:val="%1."/>
      <w:lvlJc w:val="left"/>
      <w:pPr>
        <w:ind w:left="1496" w:hanging="360"/>
      </w:pPr>
      <w:rPr>
        <w:rFonts w:ascii="Times New Roman" w:eastAsia="Times New Roman" w:hAnsi="Times New Roman" w:cs="Times New Roman"/>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3">
    <w:nsid w:val="7B4676E1"/>
    <w:multiLevelType w:val="hybridMultilevel"/>
    <w:tmpl w:val="F0847E90"/>
    <w:lvl w:ilvl="0" w:tplc="3ADA3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AA55F0"/>
    <w:multiLevelType w:val="hybridMultilevel"/>
    <w:tmpl w:val="2BE44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D60D59"/>
    <w:multiLevelType w:val="hybridMultilevel"/>
    <w:tmpl w:val="6AB048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9"/>
  </w:num>
  <w:num w:numId="3">
    <w:abstractNumId w:val="33"/>
  </w:num>
  <w:num w:numId="4">
    <w:abstractNumId w:val="28"/>
  </w:num>
  <w:num w:numId="5">
    <w:abstractNumId w:val="9"/>
  </w:num>
  <w:num w:numId="6">
    <w:abstractNumId w:val="7"/>
  </w:num>
  <w:num w:numId="7">
    <w:abstractNumId w:val="22"/>
  </w:num>
  <w:num w:numId="8">
    <w:abstractNumId w:val="5"/>
  </w:num>
  <w:num w:numId="9">
    <w:abstractNumId w:val="38"/>
  </w:num>
  <w:num w:numId="10">
    <w:abstractNumId w:val="4"/>
  </w:num>
  <w:num w:numId="11">
    <w:abstractNumId w:val="16"/>
  </w:num>
  <w:num w:numId="12">
    <w:abstractNumId w:val="41"/>
  </w:num>
  <w:num w:numId="13">
    <w:abstractNumId w:val="26"/>
  </w:num>
  <w:num w:numId="14">
    <w:abstractNumId w:val="37"/>
  </w:num>
  <w:num w:numId="15">
    <w:abstractNumId w:val="45"/>
  </w:num>
  <w:num w:numId="16">
    <w:abstractNumId w:val="2"/>
  </w:num>
  <w:num w:numId="17">
    <w:abstractNumId w:val="27"/>
  </w:num>
  <w:num w:numId="18">
    <w:abstractNumId w:val="10"/>
  </w:num>
  <w:num w:numId="19">
    <w:abstractNumId w:val="35"/>
  </w:num>
  <w:num w:numId="20">
    <w:abstractNumId w:val="0"/>
  </w:num>
  <w:num w:numId="21">
    <w:abstractNumId w:val="21"/>
  </w:num>
  <w:num w:numId="22">
    <w:abstractNumId w:val="1"/>
  </w:num>
  <w:num w:numId="23">
    <w:abstractNumId w:val="17"/>
  </w:num>
  <w:num w:numId="24">
    <w:abstractNumId w:val="32"/>
  </w:num>
  <w:num w:numId="25">
    <w:abstractNumId w:val="6"/>
  </w:num>
  <w:num w:numId="26">
    <w:abstractNumId w:val="14"/>
  </w:num>
  <w:num w:numId="27">
    <w:abstractNumId w:val="24"/>
  </w:num>
  <w:num w:numId="28">
    <w:abstractNumId w:val="39"/>
  </w:num>
  <w:num w:numId="29">
    <w:abstractNumId w:val="19"/>
  </w:num>
  <w:num w:numId="30">
    <w:abstractNumId w:val="36"/>
  </w:num>
  <w:num w:numId="31">
    <w:abstractNumId w:val="42"/>
  </w:num>
  <w:num w:numId="32">
    <w:abstractNumId w:val="20"/>
  </w:num>
  <w:num w:numId="33">
    <w:abstractNumId w:val="8"/>
  </w:num>
  <w:num w:numId="34">
    <w:abstractNumId w:val="30"/>
  </w:num>
  <w:num w:numId="35">
    <w:abstractNumId w:val="11"/>
  </w:num>
  <w:num w:numId="36">
    <w:abstractNumId w:val="43"/>
  </w:num>
  <w:num w:numId="37">
    <w:abstractNumId w:val="25"/>
  </w:num>
  <w:num w:numId="38">
    <w:abstractNumId w:val="23"/>
  </w:num>
  <w:num w:numId="39">
    <w:abstractNumId w:val="18"/>
  </w:num>
  <w:num w:numId="40">
    <w:abstractNumId w:val="12"/>
  </w:num>
  <w:num w:numId="41">
    <w:abstractNumId w:val="31"/>
  </w:num>
  <w:num w:numId="42">
    <w:abstractNumId w:val="44"/>
  </w:num>
  <w:num w:numId="43">
    <w:abstractNumId w:val="13"/>
  </w:num>
  <w:num w:numId="44">
    <w:abstractNumId w:val="40"/>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E6"/>
    <w:rsid w:val="00016530"/>
    <w:rsid w:val="0005243D"/>
    <w:rsid w:val="00052E23"/>
    <w:rsid w:val="00056ADA"/>
    <w:rsid w:val="00067F3B"/>
    <w:rsid w:val="00085D7A"/>
    <w:rsid w:val="000B299C"/>
    <w:rsid w:val="000B5A05"/>
    <w:rsid w:val="000E75DA"/>
    <w:rsid w:val="000F42E9"/>
    <w:rsid w:val="0013373C"/>
    <w:rsid w:val="001D08CD"/>
    <w:rsid w:val="002647F0"/>
    <w:rsid w:val="00280161"/>
    <w:rsid w:val="002D0FDD"/>
    <w:rsid w:val="002F59DF"/>
    <w:rsid w:val="003070E9"/>
    <w:rsid w:val="00370C86"/>
    <w:rsid w:val="00405DF2"/>
    <w:rsid w:val="0044513F"/>
    <w:rsid w:val="004B7693"/>
    <w:rsid w:val="004D6976"/>
    <w:rsid w:val="005271B3"/>
    <w:rsid w:val="00554634"/>
    <w:rsid w:val="00565341"/>
    <w:rsid w:val="006030AC"/>
    <w:rsid w:val="0063767B"/>
    <w:rsid w:val="006B76CF"/>
    <w:rsid w:val="006E2C45"/>
    <w:rsid w:val="00756850"/>
    <w:rsid w:val="00786422"/>
    <w:rsid w:val="007B53C4"/>
    <w:rsid w:val="007E0B13"/>
    <w:rsid w:val="008601C0"/>
    <w:rsid w:val="00971062"/>
    <w:rsid w:val="00A01A6B"/>
    <w:rsid w:val="00A27089"/>
    <w:rsid w:val="00B51981"/>
    <w:rsid w:val="00B83E8D"/>
    <w:rsid w:val="00BD73A2"/>
    <w:rsid w:val="00BF0A51"/>
    <w:rsid w:val="00BF4806"/>
    <w:rsid w:val="00C37A40"/>
    <w:rsid w:val="00C91849"/>
    <w:rsid w:val="00CD3447"/>
    <w:rsid w:val="00D606D8"/>
    <w:rsid w:val="00D671E3"/>
    <w:rsid w:val="00DA5A22"/>
    <w:rsid w:val="00E064E6"/>
    <w:rsid w:val="00E413A6"/>
    <w:rsid w:val="00E52DF1"/>
    <w:rsid w:val="00FC75C0"/>
    <w:rsid w:val="00FD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309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8"/>
      </w:numPr>
      <w:spacing w:after="2"/>
      <w:ind w:left="10" w:right="6"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unhideWhenUsed/>
    <w:qFormat/>
    <w:rsid w:val="006E2C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gc">
    <w:name w:val="_tgc"/>
    <w:basedOn w:val="DefaultParagraphFont"/>
    <w:rsid w:val="00565341"/>
  </w:style>
  <w:style w:type="paragraph" w:styleId="ListParagraph">
    <w:name w:val="List Paragraph"/>
    <w:basedOn w:val="Normal"/>
    <w:uiPriority w:val="34"/>
    <w:qFormat/>
    <w:rsid w:val="00BF4806"/>
    <w:pPr>
      <w:spacing w:after="200" w:line="276" w:lineRule="auto"/>
      <w:ind w:left="720" w:right="0" w:firstLine="0"/>
      <w:contextualSpacing/>
      <w:jc w:val="left"/>
    </w:pPr>
    <w:rPr>
      <w:rFonts w:eastAsia="Calibri"/>
      <w:color w:val="auto"/>
      <w:sz w:val="24"/>
      <w:lang w:val="en-GB"/>
    </w:rPr>
  </w:style>
  <w:style w:type="paragraph" w:styleId="NoSpacing">
    <w:name w:val="No Spacing"/>
    <w:aliases w:val="Gambar"/>
    <w:uiPriority w:val="1"/>
    <w:qFormat/>
    <w:rsid w:val="00BF4806"/>
    <w:pPr>
      <w:spacing w:after="0" w:line="240" w:lineRule="auto"/>
    </w:pPr>
  </w:style>
  <w:style w:type="character" w:customStyle="1" w:styleId="Heading2Char">
    <w:name w:val="Heading 2 Char"/>
    <w:basedOn w:val="DefaultParagraphFont"/>
    <w:link w:val="Heading2"/>
    <w:uiPriority w:val="9"/>
    <w:rsid w:val="006E2C45"/>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59"/>
    <w:rsid w:val="00405D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3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447"/>
    <w:rPr>
      <w:rFonts w:ascii="Segoe UI" w:eastAsia="Times New Roman" w:hAnsi="Segoe UI" w:cs="Segoe UI"/>
      <w:color w:val="000000"/>
      <w:sz w:val="18"/>
      <w:szCs w:val="18"/>
    </w:rPr>
  </w:style>
  <w:style w:type="paragraph" w:styleId="Header">
    <w:name w:val="header"/>
    <w:basedOn w:val="Normal"/>
    <w:link w:val="HeaderChar"/>
    <w:uiPriority w:val="99"/>
    <w:unhideWhenUsed/>
    <w:rsid w:val="00BF0A5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BF0A51"/>
    <w:rPr>
      <w:rFonts w:eastAsiaTheme="minorHAnsi"/>
    </w:rPr>
  </w:style>
  <w:style w:type="paragraph" w:styleId="Footer">
    <w:name w:val="footer"/>
    <w:basedOn w:val="Normal"/>
    <w:link w:val="FooterChar"/>
    <w:uiPriority w:val="99"/>
    <w:unhideWhenUsed/>
    <w:rsid w:val="00BF0A5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BF0A51"/>
    <w:rPr>
      <w:rFonts w:eastAsiaTheme="minorHAnsi"/>
    </w:rPr>
  </w:style>
  <w:style w:type="table" w:customStyle="1" w:styleId="TableGrid2">
    <w:name w:val="Table Grid2"/>
    <w:basedOn w:val="TableNormal"/>
    <w:next w:val="TableGrid0"/>
    <w:uiPriority w:val="39"/>
    <w:rsid w:val="002D0FD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309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8"/>
      </w:numPr>
      <w:spacing w:after="2"/>
      <w:ind w:left="10" w:right="6"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unhideWhenUsed/>
    <w:qFormat/>
    <w:rsid w:val="006E2C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gc">
    <w:name w:val="_tgc"/>
    <w:basedOn w:val="DefaultParagraphFont"/>
    <w:rsid w:val="00565341"/>
  </w:style>
  <w:style w:type="paragraph" w:styleId="ListParagraph">
    <w:name w:val="List Paragraph"/>
    <w:basedOn w:val="Normal"/>
    <w:uiPriority w:val="34"/>
    <w:qFormat/>
    <w:rsid w:val="00BF4806"/>
    <w:pPr>
      <w:spacing w:after="200" w:line="276" w:lineRule="auto"/>
      <w:ind w:left="720" w:right="0" w:firstLine="0"/>
      <w:contextualSpacing/>
      <w:jc w:val="left"/>
    </w:pPr>
    <w:rPr>
      <w:rFonts w:eastAsia="Calibri"/>
      <w:color w:val="auto"/>
      <w:sz w:val="24"/>
      <w:lang w:val="en-GB"/>
    </w:rPr>
  </w:style>
  <w:style w:type="paragraph" w:styleId="NoSpacing">
    <w:name w:val="No Spacing"/>
    <w:aliases w:val="Gambar"/>
    <w:uiPriority w:val="1"/>
    <w:qFormat/>
    <w:rsid w:val="00BF4806"/>
    <w:pPr>
      <w:spacing w:after="0" w:line="240" w:lineRule="auto"/>
    </w:pPr>
  </w:style>
  <w:style w:type="character" w:customStyle="1" w:styleId="Heading2Char">
    <w:name w:val="Heading 2 Char"/>
    <w:basedOn w:val="DefaultParagraphFont"/>
    <w:link w:val="Heading2"/>
    <w:uiPriority w:val="9"/>
    <w:rsid w:val="006E2C45"/>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59"/>
    <w:rsid w:val="00405D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3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447"/>
    <w:rPr>
      <w:rFonts w:ascii="Segoe UI" w:eastAsia="Times New Roman" w:hAnsi="Segoe UI" w:cs="Segoe UI"/>
      <w:color w:val="000000"/>
      <w:sz w:val="18"/>
      <w:szCs w:val="18"/>
    </w:rPr>
  </w:style>
  <w:style w:type="paragraph" w:styleId="Header">
    <w:name w:val="header"/>
    <w:basedOn w:val="Normal"/>
    <w:link w:val="HeaderChar"/>
    <w:uiPriority w:val="99"/>
    <w:unhideWhenUsed/>
    <w:rsid w:val="00BF0A5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BF0A51"/>
    <w:rPr>
      <w:rFonts w:eastAsiaTheme="minorHAnsi"/>
    </w:rPr>
  </w:style>
  <w:style w:type="paragraph" w:styleId="Footer">
    <w:name w:val="footer"/>
    <w:basedOn w:val="Normal"/>
    <w:link w:val="FooterChar"/>
    <w:uiPriority w:val="99"/>
    <w:unhideWhenUsed/>
    <w:rsid w:val="00BF0A5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BF0A51"/>
    <w:rPr>
      <w:rFonts w:eastAsiaTheme="minorHAnsi"/>
    </w:rPr>
  </w:style>
  <w:style w:type="table" w:customStyle="1" w:styleId="TableGrid2">
    <w:name w:val="Table Grid2"/>
    <w:basedOn w:val="TableNormal"/>
    <w:next w:val="TableGrid0"/>
    <w:uiPriority w:val="39"/>
    <w:rsid w:val="002D0FD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carasiumi.com/cara-menghitung-jangka-soro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rsyananda-desain.blogspot.co.id/2011/12/mengenal-proses-gurdi-drilling.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tfajarptm.blogspot.co.id/2015/06/mesin-bubut-turning-machin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www.mitratools.com/index.php?route=product/product&amp;product_id=29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tiraweld.blogspot.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F8A1-C159-4BE0-8593-5F56C7AB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ZyendyAhidulBariz</dc:creator>
  <cp:lastModifiedBy>acer</cp:lastModifiedBy>
  <cp:revision>3</cp:revision>
  <cp:lastPrinted>2017-08-24T14:49:00Z</cp:lastPrinted>
  <dcterms:created xsi:type="dcterms:W3CDTF">2019-09-14T01:46:00Z</dcterms:created>
  <dcterms:modified xsi:type="dcterms:W3CDTF">2019-09-18T09:27:00Z</dcterms:modified>
</cp:coreProperties>
</file>